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6114" w14:textId="199D02AA" w:rsidR="00141BCB" w:rsidRDefault="004D22A5" w:rsidP="00141BCB">
      <w:pPr>
        <w:jc w:val="center"/>
        <w:rPr>
          <w:b/>
          <w:sz w:val="36"/>
          <w:szCs w:val="36"/>
        </w:rPr>
      </w:pPr>
      <w:r>
        <w:rPr>
          <w:b/>
          <w:sz w:val="36"/>
          <w:szCs w:val="36"/>
        </w:rPr>
        <w:t>Candidate Qualifications vs. Cultural Fit</w:t>
      </w:r>
    </w:p>
    <w:p w14:paraId="4CDC0A0A" w14:textId="77777777" w:rsidR="00141BCB" w:rsidRDefault="00141BCB" w:rsidP="00141BCB">
      <w:pPr>
        <w:rPr>
          <w:b/>
        </w:rPr>
      </w:pPr>
    </w:p>
    <w:p w14:paraId="652A917E" w14:textId="77777777" w:rsidR="001B767C" w:rsidRDefault="001B767C" w:rsidP="001B767C">
      <w:r w:rsidRPr="001B767C">
        <w:t>A successful hiring strategy requires a combination of both qualifications and cultural fit. Structured interviews, thorough reference checks, and competency-based assessments can ensure that candidates meet the necessary qualifications. Simultaneously, behavioral interviews, team assessments, and cultural fit questionnaires help assess whether candidates align with the company’s values and work style.</w:t>
      </w:r>
    </w:p>
    <w:p w14:paraId="239495BA" w14:textId="77777777" w:rsidR="001B767C" w:rsidRPr="001B767C" w:rsidRDefault="001B767C" w:rsidP="001B767C"/>
    <w:p w14:paraId="2D1C8E87" w14:textId="77777777" w:rsidR="001B767C" w:rsidRPr="001B767C" w:rsidRDefault="001B767C" w:rsidP="001B767C">
      <w:r w:rsidRPr="001B767C">
        <w:t>Incorporating both into the hiring process will help HR teams attract, hire, and retain top talent who not only excel at their jobs but also contribute to a cohesive and motivated workforce.</w:t>
      </w:r>
    </w:p>
    <w:p w14:paraId="08AEB3FC" w14:textId="77777777" w:rsidR="00A920C1" w:rsidRDefault="00A920C1" w:rsidP="00141BCB"/>
    <w:p w14:paraId="2D9ABA50" w14:textId="23FBA9D2" w:rsidR="00C422CD" w:rsidRDefault="00A920C1" w:rsidP="00141BCB">
      <w:r w:rsidRPr="00A920C1">
        <w:t>What Is A Cultural Fit Assessment? Determining cultural fit comes down to asking the right questions. A cultural fit assessment is a point in a semi-structured interview, whether it is identified as such or not, where you can ask questions to determine if a candidate's values align with your company's values.</w:t>
      </w:r>
    </w:p>
    <w:p w14:paraId="46046787" w14:textId="77777777" w:rsidR="00300825" w:rsidRDefault="00300825" w:rsidP="00141BCB"/>
    <w:p w14:paraId="73909CEA" w14:textId="7A13DA16" w:rsidR="00300825" w:rsidRDefault="00300825" w:rsidP="00141BCB">
      <w:r>
        <w:t xml:space="preserve">Some examples of assessments that </w:t>
      </w:r>
      <w:r w:rsidR="003A2DA9">
        <w:t>look at a candidate’s culture fit are</w:t>
      </w:r>
      <w:r w:rsidR="007866AF">
        <w:t>:</w:t>
      </w:r>
      <w:r w:rsidR="003A2DA9">
        <w:t xml:space="preserve"> Predictive Index</w:t>
      </w:r>
      <w:r w:rsidR="00043419">
        <w:t xml:space="preserve">, </w:t>
      </w:r>
      <w:r w:rsidR="007866AF">
        <w:t>PXT Select and Step On Survey to name a few</w:t>
      </w:r>
      <w:r w:rsidR="00851C77">
        <w:t>.  These come</w:t>
      </w:r>
      <w:r w:rsidR="00B75D59">
        <w:t xml:space="preserve"> with follow up questions built in based on assessment results and organization/team information.</w:t>
      </w:r>
    </w:p>
    <w:p w14:paraId="1E3D4E2C" w14:textId="77777777" w:rsidR="00D717A6" w:rsidRDefault="00D717A6" w:rsidP="00141BCB"/>
    <w:p w14:paraId="2DE44A7D" w14:textId="354746D8" w:rsidR="00D717A6" w:rsidRDefault="00D717A6" w:rsidP="00141BCB">
      <w:r>
        <w:t xml:space="preserve">Also consider asking the two employee net promoter score </w:t>
      </w:r>
      <w:r w:rsidR="00FB5416">
        <w:t>questions:</w:t>
      </w:r>
    </w:p>
    <w:p w14:paraId="5FC7675E" w14:textId="51F0A32A" w:rsidR="00FB5416" w:rsidRDefault="00FB5416" w:rsidP="00141BCB">
      <w:r>
        <w:t>“How would you rate our company?”</w:t>
      </w:r>
    </w:p>
    <w:p w14:paraId="6556AAE8" w14:textId="5C6B083F" w:rsidR="00FB5416" w:rsidRDefault="00FB5416" w:rsidP="00141BCB">
      <w:r>
        <w:t>“How likely is it that you would recommend our company to a friend or colleague?</w:t>
      </w:r>
      <w:r w:rsidR="00A3329F">
        <w:t>”</w:t>
      </w:r>
    </w:p>
    <w:p w14:paraId="39B9251E" w14:textId="411A8900" w:rsidR="002A4CF7" w:rsidRDefault="00C13047" w:rsidP="00141BCB">
      <w:r>
        <w:t xml:space="preserve">For more information: </w:t>
      </w:r>
      <w:hyperlink r:id="rId11" w:history="1">
        <w:r w:rsidRPr="00045F3A">
          <w:rPr>
            <w:rStyle w:val="Hyperlink"/>
          </w:rPr>
          <w:t>https://www.aihr.com/blog/employee-net-promoter-score-enps/</w:t>
        </w:r>
      </w:hyperlink>
      <w:r>
        <w:t xml:space="preserve"> </w:t>
      </w:r>
    </w:p>
    <w:p w14:paraId="5C5BA2C5" w14:textId="28013B4C" w:rsidR="006C3AEE" w:rsidRPr="00435A4D" w:rsidRDefault="006C3AEE" w:rsidP="00BC424E">
      <w:pPr>
        <w:tabs>
          <w:tab w:val="left" w:pos="720"/>
        </w:tabs>
        <w:spacing w:line="360" w:lineRule="auto"/>
      </w:pPr>
    </w:p>
    <w:p w14:paraId="0FF028D0" w14:textId="01F98478" w:rsidR="00BC424E" w:rsidRDefault="00BC424E" w:rsidP="00BC424E">
      <w:pPr>
        <w:tabs>
          <w:tab w:val="left" w:pos="720"/>
        </w:tabs>
        <w:spacing w:line="360" w:lineRule="auto"/>
        <w:rPr>
          <w:b/>
          <w:bCs/>
        </w:rPr>
      </w:pPr>
      <w:r w:rsidRPr="00E7729A">
        <w:rPr>
          <w:b/>
          <w:bCs/>
        </w:rPr>
        <w:t>Additional Resources Available</w:t>
      </w:r>
    </w:p>
    <w:p w14:paraId="58C20A1A" w14:textId="4AF93745" w:rsidR="00435A4D" w:rsidRPr="00435A4D" w:rsidRDefault="00435A4D" w:rsidP="00BC424E">
      <w:pPr>
        <w:tabs>
          <w:tab w:val="left" w:pos="720"/>
        </w:tabs>
        <w:spacing w:line="360" w:lineRule="auto"/>
      </w:pPr>
      <w:r>
        <w:t xml:space="preserve">For more ideas on </w:t>
      </w:r>
      <w:r w:rsidR="002923D2">
        <w:t xml:space="preserve">what questions to ask for Culture Fit specifically, check out: </w:t>
      </w:r>
      <w:hyperlink r:id="rId12" w:history="1">
        <w:r w:rsidR="0050739A" w:rsidRPr="00045F3A">
          <w:rPr>
            <w:rStyle w:val="Hyperlink"/>
          </w:rPr>
          <w:t>https://ca.indeed.com/hire/c/info/culture-fit-interview-questions</w:t>
        </w:r>
      </w:hyperlink>
      <w:r w:rsidR="0050739A">
        <w:t xml:space="preserve"> </w:t>
      </w:r>
    </w:p>
    <w:p w14:paraId="71D9ED9E" w14:textId="3DF0A6A4" w:rsidR="00A573C3" w:rsidRPr="00F1187B" w:rsidRDefault="00A573C3" w:rsidP="00141BCB">
      <w:pPr>
        <w:rPr>
          <w:u w:val="single"/>
        </w:rPr>
      </w:pPr>
      <w:r w:rsidRPr="00F1187B">
        <w:rPr>
          <w:u w:val="single"/>
        </w:rPr>
        <w:t>&lt;&lt;&lt;Reference Check Questionnaires&gt;&gt;</w:t>
      </w:r>
    </w:p>
    <w:p w14:paraId="28F1513F" w14:textId="77777777" w:rsidR="00A573C3" w:rsidRDefault="00A573C3" w:rsidP="00141BCB"/>
    <w:p w14:paraId="7E524E70" w14:textId="3DAFF40C" w:rsidR="00A573C3" w:rsidRDefault="00B6433B" w:rsidP="002739B4">
      <w:pPr>
        <w:jc w:val="center"/>
        <w:rPr>
          <w:b/>
          <w:sz w:val="36"/>
          <w:szCs w:val="36"/>
        </w:rPr>
      </w:pPr>
      <w:r>
        <w:rPr>
          <w:b/>
          <w:sz w:val="36"/>
          <w:szCs w:val="36"/>
        </w:rPr>
        <w:t>Speed Vs. Thoroughness in Hiring</w:t>
      </w:r>
    </w:p>
    <w:p w14:paraId="24757534" w14:textId="77777777" w:rsidR="002739B4" w:rsidRDefault="002739B4" w:rsidP="002739B4">
      <w:pPr>
        <w:jc w:val="center"/>
        <w:rPr>
          <w:b/>
          <w:sz w:val="36"/>
          <w:szCs w:val="36"/>
        </w:rPr>
      </w:pPr>
    </w:p>
    <w:p w14:paraId="4CEF02FB" w14:textId="77777777" w:rsidR="00F5785D" w:rsidRPr="00F5785D" w:rsidRDefault="00F5785D" w:rsidP="007845DA">
      <w:pPr>
        <w:spacing w:line="360" w:lineRule="auto"/>
      </w:pPr>
      <w:r w:rsidRPr="00F5785D">
        <w:rPr>
          <w:b/>
          <w:bCs/>
        </w:rPr>
        <w:t>Practical Tips for Balancing Speed and Thoroughness</w:t>
      </w:r>
    </w:p>
    <w:p w14:paraId="08522ABB" w14:textId="77777777" w:rsidR="00F5785D" w:rsidRPr="00F5785D" w:rsidRDefault="00F5785D" w:rsidP="007845DA">
      <w:pPr>
        <w:numPr>
          <w:ilvl w:val="0"/>
          <w:numId w:val="8"/>
        </w:numPr>
        <w:tabs>
          <w:tab w:val="left" w:pos="720"/>
        </w:tabs>
        <w:spacing w:line="360" w:lineRule="auto"/>
      </w:pPr>
      <w:r w:rsidRPr="00F5785D">
        <w:rPr>
          <w:b/>
          <w:bCs/>
        </w:rPr>
        <w:t>Predefine criteria</w:t>
      </w:r>
      <w:r w:rsidRPr="00F5785D">
        <w:t>: Establish clear, role-specific qualifications and cultural fit metrics before launching a search. This streamlines decision-making.</w:t>
      </w:r>
    </w:p>
    <w:p w14:paraId="533E0FB7" w14:textId="77777777" w:rsidR="00F5785D" w:rsidRPr="00F5785D" w:rsidRDefault="00F5785D" w:rsidP="007845DA">
      <w:pPr>
        <w:numPr>
          <w:ilvl w:val="0"/>
          <w:numId w:val="8"/>
        </w:numPr>
        <w:tabs>
          <w:tab w:val="left" w:pos="720"/>
        </w:tabs>
        <w:spacing w:line="360" w:lineRule="auto"/>
      </w:pPr>
      <w:r w:rsidRPr="00F5785D">
        <w:rPr>
          <w:b/>
          <w:bCs/>
        </w:rPr>
        <w:t>Use technology</w:t>
      </w:r>
      <w:r w:rsidRPr="00F5785D">
        <w:t>: Leverage applicant tracking systems (ATS), assessments, and AI tools to speed up resume screening and candidate evaluation without sacrificing quality.</w:t>
      </w:r>
    </w:p>
    <w:p w14:paraId="0EEDB9C6" w14:textId="77777777" w:rsidR="00F5785D" w:rsidRPr="00F5785D" w:rsidRDefault="00F5785D" w:rsidP="007845DA">
      <w:pPr>
        <w:numPr>
          <w:ilvl w:val="0"/>
          <w:numId w:val="8"/>
        </w:numPr>
        <w:tabs>
          <w:tab w:val="left" w:pos="720"/>
        </w:tabs>
        <w:spacing w:line="360" w:lineRule="auto"/>
      </w:pPr>
      <w:r w:rsidRPr="00F5785D">
        <w:rPr>
          <w:b/>
          <w:bCs/>
        </w:rPr>
        <w:lastRenderedPageBreak/>
        <w:t>Conduct parallel interviews</w:t>
      </w:r>
      <w:r w:rsidRPr="00F5785D">
        <w:t>: Use panel or group interviews to save time and gather comprehensive feedback from multiple stakeholders simultaneously.</w:t>
      </w:r>
    </w:p>
    <w:p w14:paraId="224FE2FD" w14:textId="1EB31038" w:rsidR="002739B4" w:rsidRDefault="00F5785D" w:rsidP="00A40856">
      <w:pPr>
        <w:numPr>
          <w:ilvl w:val="0"/>
          <w:numId w:val="8"/>
        </w:numPr>
        <w:tabs>
          <w:tab w:val="left" w:pos="720"/>
        </w:tabs>
        <w:spacing w:line="360" w:lineRule="auto"/>
      </w:pPr>
      <w:r w:rsidRPr="00F5785D">
        <w:rPr>
          <w:b/>
          <w:bCs/>
        </w:rPr>
        <w:t>Pre-screen candidates</w:t>
      </w:r>
      <w:r w:rsidRPr="00F5785D">
        <w:t>: Use phone or video interviews early in the process to quickly filter out those who don’t meet the basic qualifications or cultural fit.</w:t>
      </w:r>
      <w:r w:rsidR="00D733F8">
        <w:t xml:space="preserve"> – Think of systems such as Wedge</w:t>
      </w:r>
      <w:r w:rsidR="002D2539">
        <w:t xml:space="preserve"> or Spark</w:t>
      </w:r>
    </w:p>
    <w:p w14:paraId="289A32DA" w14:textId="77777777" w:rsidR="007845DA" w:rsidRDefault="007845DA" w:rsidP="002739B4">
      <w:pPr>
        <w:jc w:val="center"/>
      </w:pPr>
    </w:p>
    <w:p w14:paraId="5CB066F1" w14:textId="1A152B08" w:rsidR="00332B8E" w:rsidRDefault="00191EA2" w:rsidP="00332B8E">
      <w:pPr>
        <w:jc w:val="center"/>
        <w:rPr>
          <w:b/>
          <w:sz w:val="36"/>
          <w:szCs w:val="36"/>
        </w:rPr>
      </w:pPr>
      <w:r>
        <w:rPr>
          <w:b/>
          <w:sz w:val="36"/>
          <w:szCs w:val="36"/>
        </w:rPr>
        <w:t>Budget Constraints vs. Attracting Top Talent</w:t>
      </w:r>
    </w:p>
    <w:p w14:paraId="32F40C62" w14:textId="77777777" w:rsidR="00191EA2" w:rsidRDefault="00191EA2" w:rsidP="00332B8E">
      <w:pPr>
        <w:jc w:val="center"/>
        <w:rPr>
          <w:b/>
          <w:sz w:val="36"/>
          <w:szCs w:val="36"/>
        </w:rPr>
      </w:pPr>
    </w:p>
    <w:p w14:paraId="580EF588" w14:textId="77777777" w:rsidR="000271AC" w:rsidRPr="000271AC" w:rsidRDefault="000271AC" w:rsidP="00753680">
      <w:pPr>
        <w:spacing w:line="360" w:lineRule="auto"/>
      </w:pPr>
      <w:r w:rsidRPr="000271AC">
        <w:rPr>
          <w:b/>
          <w:bCs/>
        </w:rPr>
        <w:t>Finding the Middle Ground</w:t>
      </w:r>
    </w:p>
    <w:p w14:paraId="50EE4084" w14:textId="77777777" w:rsidR="000271AC" w:rsidRDefault="000271AC" w:rsidP="00753680">
      <w:r w:rsidRPr="000271AC">
        <w:t>While budget and top talent can appear at odds, the key is to approach hiring strategically. Here are a few ways to strike a balance:</w:t>
      </w:r>
    </w:p>
    <w:p w14:paraId="639CE7AC" w14:textId="77777777" w:rsidR="00A40856" w:rsidRPr="000271AC" w:rsidRDefault="00A40856" w:rsidP="00A40856"/>
    <w:p w14:paraId="5F2DE72F" w14:textId="77777777" w:rsidR="000271AC" w:rsidRPr="000271AC" w:rsidRDefault="000271AC" w:rsidP="000271AC">
      <w:pPr>
        <w:numPr>
          <w:ilvl w:val="0"/>
          <w:numId w:val="9"/>
        </w:numPr>
        <w:tabs>
          <w:tab w:val="left" w:pos="720"/>
        </w:tabs>
        <w:spacing w:line="360" w:lineRule="auto"/>
      </w:pPr>
      <w:r w:rsidRPr="000271AC">
        <w:rPr>
          <w:b/>
          <w:bCs/>
        </w:rPr>
        <w:t>Identify critical roles</w:t>
      </w:r>
      <w:r w:rsidRPr="000271AC">
        <w:t>: Prioritize spending on positions that have a direct impact on growth, innovation, or key business goals.</w:t>
      </w:r>
    </w:p>
    <w:p w14:paraId="7F0AF11A" w14:textId="77777777" w:rsidR="000271AC" w:rsidRPr="000271AC" w:rsidRDefault="000271AC" w:rsidP="000271AC">
      <w:pPr>
        <w:numPr>
          <w:ilvl w:val="0"/>
          <w:numId w:val="9"/>
        </w:numPr>
        <w:tabs>
          <w:tab w:val="left" w:pos="720"/>
        </w:tabs>
        <w:spacing w:line="360" w:lineRule="auto"/>
      </w:pPr>
      <w:r w:rsidRPr="000271AC">
        <w:rPr>
          <w:b/>
          <w:bCs/>
        </w:rPr>
        <w:t>Offer flexible compensation</w:t>
      </w:r>
      <w:r w:rsidRPr="000271AC">
        <w:t>: Consider non-monetary benefits such as remote work options, career development, or bonuses to attract top talent without exceeding salary budgets.</w:t>
      </w:r>
    </w:p>
    <w:p w14:paraId="61D07C63" w14:textId="77777777" w:rsidR="000271AC" w:rsidRPr="000271AC" w:rsidRDefault="000271AC" w:rsidP="000271AC">
      <w:pPr>
        <w:numPr>
          <w:ilvl w:val="0"/>
          <w:numId w:val="9"/>
        </w:numPr>
        <w:tabs>
          <w:tab w:val="left" w:pos="720"/>
        </w:tabs>
        <w:spacing w:line="360" w:lineRule="auto"/>
      </w:pPr>
      <w:r w:rsidRPr="000271AC">
        <w:rPr>
          <w:b/>
          <w:bCs/>
        </w:rPr>
        <w:t>Develop internal talent</w:t>
      </w:r>
      <w:r w:rsidRPr="000271AC">
        <w:t>: Focus on succession planning and upskilling existing employees, allowing companies to fill roles with top talent from within, reducing external recruitment costs.</w:t>
      </w:r>
    </w:p>
    <w:p w14:paraId="1640CB3E" w14:textId="77777777" w:rsidR="000271AC" w:rsidRPr="000271AC" w:rsidRDefault="000271AC" w:rsidP="000271AC">
      <w:pPr>
        <w:numPr>
          <w:ilvl w:val="0"/>
          <w:numId w:val="9"/>
        </w:numPr>
        <w:tabs>
          <w:tab w:val="left" w:pos="720"/>
        </w:tabs>
        <w:spacing w:line="360" w:lineRule="auto"/>
      </w:pPr>
      <w:r w:rsidRPr="000271AC">
        <w:rPr>
          <w:b/>
          <w:bCs/>
        </w:rPr>
        <w:t>Negotiate wisely</w:t>
      </w:r>
      <w:r w:rsidRPr="000271AC">
        <w:t>: Aim for competitive but realistic compensation packages that attract talent without exceeding long-term budget goals.</w:t>
      </w:r>
    </w:p>
    <w:p w14:paraId="26B64D1E" w14:textId="77777777" w:rsidR="00A44BA5" w:rsidRPr="00A44BA5" w:rsidRDefault="00A44BA5" w:rsidP="00A44BA5">
      <w:pPr>
        <w:tabs>
          <w:tab w:val="left" w:pos="720"/>
        </w:tabs>
        <w:spacing w:line="360" w:lineRule="auto"/>
        <w:rPr>
          <w:b/>
          <w:bCs/>
        </w:rPr>
      </w:pPr>
      <w:r w:rsidRPr="00A44BA5">
        <w:rPr>
          <w:b/>
          <w:bCs/>
        </w:rPr>
        <w:t>Additional Resources Available</w:t>
      </w:r>
    </w:p>
    <w:p w14:paraId="3AB94932" w14:textId="195B1A73" w:rsidR="00A44BA5" w:rsidRPr="00A44BA5" w:rsidRDefault="00A44BA5" w:rsidP="00A44BA5">
      <w:pPr>
        <w:tabs>
          <w:tab w:val="left" w:pos="720"/>
        </w:tabs>
        <w:spacing w:line="360" w:lineRule="auto"/>
        <w:rPr>
          <w:u w:val="single"/>
        </w:rPr>
      </w:pPr>
      <w:r w:rsidRPr="00A44BA5">
        <w:rPr>
          <w:u w:val="single"/>
        </w:rPr>
        <w:t>&lt;&lt;&lt;&lt;</w:t>
      </w:r>
      <w:r>
        <w:rPr>
          <w:u w:val="single"/>
        </w:rPr>
        <w:t>Compensation Data Report</w:t>
      </w:r>
      <w:r w:rsidRPr="00A44BA5">
        <w:rPr>
          <w:u w:val="single"/>
        </w:rPr>
        <w:t>&gt;&gt;&gt;&gt;</w:t>
      </w:r>
    </w:p>
    <w:p w14:paraId="1D7A9457" w14:textId="77777777" w:rsidR="00A40856" w:rsidRDefault="00A40856" w:rsidP="000271AC"/>
    <w:p w14:paraId="06A0D934" w14:textId="46E866C8" w:rsidR="00753680" w:rsidRDefault="00255089" w:rsidP="00753680">
      <w:pPr>
        <w:jc w:val="center"/>
        <w:rPr>
          <w:b/>
          <w:sz w:val="36"/>
          <w:szCs w:val="36"/>
        </w:rPr>
      </w:pPr>
      <w:r>
        <w:rPr>
          <w:b/>
          <w:sz w:val="36"/>
          <w:szCs w:val="36"/>
        </w:rPr>
        <w:t>Immediate Needs vs. Future Growth Potential</w:t>
      </w:r>
    </w:p>
    <w:p w14:paraId="2D476055" w14:textId="77777777" w:rsidR="00255089" w:rsidRDefault="00255089" w:rsidP="00753680">
      <w:pPr>
        <w:jc w:val="center"/>
        <w:rPr>
          <w:b/>
          <w:sz w:val="36"/>
          <w:szCs w:val="36"/>
        </w:rPr>
      </w:pPr>
    </w:p>
    <w:p w14:paraId="221FEF7E" w14:textId="77777777" w:rsidR="001332FA" w:rsidRDefault="001332FA" w:rsidP="001332FA">
      <w:pPr>
        <w:rPr>
          <w:b/>
        </w:rPr>
      </w:pPr>
      <w:r w:rsidRPr="001332FA">
        <w:rPr>
          <w:b/>
        </w:rPr>
        <w:t>Balancing Immediate Needs and Future Growth</w:t>
      </w:r>
    </w:p>
    <w:p w14:paraId="4F45B84F" w14:textId="77777777" w:rsidR="001332FA" w:rsidRPr="001332FA" w:rsidRDefault="001332FA" w:rsidP="001332FA">
      <w:pPr>
        <w:rPr>
          <w:b/>
        </w:rPr>
      </w:pPr>
    </w:p>
    <w:p w14:paraId="3E336ADF" w14:textId="77777777" w:rsidR="001332FA" w:rsidRDefault="001332FA" w:rsidP="001332FA">
      <w:pPr>
        <w:rPr>
          <w:bCs/>
        </w:rPr>
      </w:pPr>
      <w:r w:rsidRPr="001332FA">
        <w:rPr>
          <w:bCs/>
        </w:rPr>
        <w:t>To build a sustainable workforce, businesses should balance immediate needs with future growth. Here are strategies to help achieve that:</w:t>
      </w:r>
    </w:p>
    <w:p w14:paraId="735BE840" w14:textId="77777777" w:rsidR="001332FA" w:rsidRPr="001332FA" w:rsidRDefault="001332FA" w:rsidP="001332FA">
      <w:pPr>
        <w:rPr>
          <w:bCs/>
        </w:rPr>
      </w:pPr>
    </w:p>
    <w:p w14:paraId="5597CC65" w14:textId="77777777" w:rsidR="001332FA" w:rsidRPr="001332FA" w:rsidRDefault="001332FA" w:rsidP="001332FA">
      <w:pPr>
        <w:pStyle w:val="ListParagraph"/>
        <w:numPr>
          <w:ilvl w:val="0"/>
          <w:numId w:val="10"/>
        </w:numPr>
        <w:spacing w:line="360" w:lineRule="auto"/>
        <w:rPr>
          <w:bCs/>
        </w:rPr>
      </w:pPr>
      <w:r w:rsidRPr="001332FA">
        <w:rPr>
          <w:bCs/>
        </w:rPr>
        <w:t>Conduct workforce planning: Assess both current operational needs and long-term business goals. Identify roles that require immediate fulfillment and those that are critical for future expansion.</w:t>
      </w:r>
    </w:p>
    <w:p w14:paraId="3B89214C" w14:textId="77777777" w:rsidR="001332FA" w:rsidRPr="001332FA" w:rsidRDefault="001332FA" w:rsidP="001332FA">
      <w:pPr>
        <w:pStyle w:val="ListParagraph"/>
        <w:numPr>
          <w:ilvl w:val="0"/>
          <w:numId w:val="10"/>
        </w:numPr>
        <w:spacing w:line="360" w:lineRule="auto"/>
        <w:rPr>
          <w:bCs/>
        </w:rPr>
      </w:pPr>
      <w:r w:rsidRPr="001332FA">
        <w:rPr>
          <w:bCs/>
        </w:rPr>
        <w:lastRenderedPageBreak/>
        <w:t>Hire for versatility: Look for candidates with both the skills to meet current demands and the potential to grow into more strategic roles. Versatile employees can contribute immediately and evolve with the company.</w:t>
      </w:r>
    </w:p>
    <w:p w14:paraId="16CF3BF3" w14:textId="77777777" w:rsidR="001332FA" w:rsidRPr="001332FA" w:rsidRDefault="001332FA" w:rsidP="001332FA">
      <w:pPr>
        <w:pStyle w:val="ListParagraph"/>
        <w:numPr>
          <w:ilvl w:val="0"/>
          <w:numId w:val="10"/>
        </w:numPr>
        <w:spacing w:line="360" w:lineRule="auto"/>
        <w:rPr>
          <w:bCs/>
        </w:rPr>
      </w:pPr>
      <w:r w:rsidRPr="001332FA">
        <w:rPr>
          <w:bCs/>
        </w:rPr>
        <w:t>Strategic use of contractors: Fill short-term needs with temporary hires or contractors to maintain operational continuity while focusing on permanent hires for future growth roles.</w:t>
      </w:r>
    </w:p>
    <w:p w14:paraId="3BECD9DC" w14:textId="6E21C909" w:rsidR="0078548E" w:rsidRPr="0065170D" w:rsidRDefault="001332FA" w:rsidP="0065170D">
      <w:pPr>
        <w:pStyle w:val="ListParagraph"/>
        <w:numPr>
          <w:ilvl w:val="0"/>
          <w:numId w:val="10"/>
        </w:numPr>
        <w:spacing w:line="360" w:lineRule="auto"/>
        <w:rPr>
          <w:bCs/>
        </w:rPr>
      </w:pPr>
      <w:r w:rsidRPr="001332FA">
        <w:rPr>
          <w:bCs/>
        </w:rPr>
        <w:t>Invest in internal development: Upskill current employees for future leadership or specialized roles. This approach meets immediate needs while building a talent pipeline for future growth.</w:t>
      </w:r>
    </w:p>
    <w:p w14:paraId="170432ED" w14:textId="1E4E4654" w:rsidR="008516A4" w:rsidRDefault="00E12803" w:rsidP="002739B4">
      <w:pPr>
        <w:jc w:val="center"/>
        <w:rPr>
          <w:b/>
          <w:sz w:val="36"/>
          <w:szCs w:val="36"/>
        </w:rPr>
      </w:pPr>
      <w:r>
        <w:rPr>
          <w:b/>
          <w:sz w:val="36"/>
          <w:szCs w:val="36"/>
        </w:rPr>
        <w:t>Team Input vs. Decision Authority</w:t>
      </w:r>
    </w:p>
    <w:p w14:paraId="09779992" w14:textId="77777777" w:rsidR="00E12803" w:rsidRDefault="00E12803" w:rsidP="002739B4">
      <w:pPr>
        <w:jc w:val="center"/>
        <w:rPr>
          <w:b/>
          <w:sz w:val="36"/>
          <w:szCs w:val="36"/>
        </w:rPr>
      </w:pPr>
    </w:p>
    <w:p w14:paraId="45FC8C8E" w14:textId="77777777" w:rsidR="006A0871" w:rsidRPr="006A0871" w:rsidRDefault="006A0871" w:rsidP="006A0871">
      <w:r w:rsidRPr="006A0871">
        <w:rPr>
          <w:b/>
          <w:bCs/>
        </w:rPr>
        <w:t>Balancing Collaboration and Authority</w:t>
      </w:r>
    </w:p>
    <w:p w14:paraId="04A8FE54" w14:textId="77777777" w:rsidR="006A0871" w:rsidRDefault="006A0871" w:rsidP="006A0871">
      <w:r w:rsidRPr="006A0871">
        <w:t>To achieve the best outcome, it’s essential to balance team input with decision authority. Here are strategies to do so:</w:t>
      </w:r>
    </w:p>
    <w:p w14:paraId="2D06A382" w14:textId="77777777" w:rsidR="006A0871" w:rsidRPr="006A0871" w:rsidRDefault="006A0871" w:rsidP="006A0871"/>
    <w:p w14:paraId="62318EB7" w14:textId="77777777" w:rsidR="006A0871" w:rsidRPr="006A0871" w:rsidRDefault="006A0871" w:rsidP="006A0871">
      <w:pPr>
        <w:numPr>
          <w:ilvl w:val="0"/>
          <w:numId w:val="11"/>
        </w:numPr>
        <w:tabs>
          <w:tab w:val="left" w:pos="720"/>
        </w:tabs>
        <w:spacing w:line="360" w:lineRule="auto"/>
      </w:pPr>
      <w:r w:rsidRPr="006A0871">
        <w:rPr>
          <w:b/>
          <w:bCs/>
        </w:rPr>
        <w:t>Define clear roles</w:t>
      </w:r>
      <w:r w:rsidRPr="006A0871">
        <w:t>: Clarify who provides input and who makes the final decision. This keeps the process efficient and avoids confusion.</w:t>
      </w:r>
    </w:p>
    <w:p w14:paraId="223CF725" w14:textId="77777777" w:rsidR="006A0871" w:rsidRPr="006A0871" w:rsidRDefault="006A0871" w:rsidP="006A0871">
      <w:pPr>
        <w:numPr>
          <w:ilvl w:val="0"/>
          <w:numId w:val="11"/>
        </w:numPr>
        <w:tabs>
          <w:tab w:val="left" w:pos="720"/>
        </w:tabs>
        <w:spacing w:line="360" w:lineRule="auto"/>
      </w:pPr>
      <w:r w:rsidRPr="006A0871">
        <w:rPr>
          <w:b/>
          <w:bCs/>
        </w:rPr>
        <w:t>Structured feedback</w:t>
      </w:r>
      <w:r w:rsidRPr="006A0871">
        <w:t>: Gather team feedback through structured channels like scorecards, ensuring that everyone’s input is considered without derailing the process.</w:t>
      </w:r>
    </w:p>
    <w:p w14:paraId="17E2192A" w14:textId="6E2312F0" w:rsidR="006A0871" w:rsidRDefault="006A0871" w:rsidP="006A0871">
      <w:pPr>
        <w:numPr>
          <w:ilvl w:val="0"/>
          <w:numId w:val="11"/>
        </w:numPr>
        <w:tabs>
          <w:tab w:val="left" w:pos="720"/>
        </w:tabs>
        <w:spacing w:line="360" w:lineRule="auto"/>
      </w:pPr>
      <w:r w:rsidRPr="006A0871">
        <w:rPr>
          <w:b/>
          <w:bCs/>
        </w:rPr>
        <w:t>Panel interviews</w:t>
      </w:r>
      <w:r w:rsidRPr="006A0871">
        <w:t>: Use group interviews to get diverse perspectives while maintaining leadership’s authority to make the final call.</w:t>
      </w:r>
      <w:r w:rsidR="00EF1803">
        <w:t xml:space="preserve"> </w:t>
      </w:r>
    </w:p>
    <w:p w14:paraId="303FBCA4" w14:textId="7337E9F6" w:rsidR="006A0871" w:rsidRPr="006A0871" w:rsidRDefault="003B0ACF" w:rsidP="006512FD">
      <w:pPr>
        <w:numPr>
          <w:ilvl w:val="1"/>
          <w:numId w:val="11"/>
        </w:numPr>
        <w:tabs>
          <w:tab w:val="left" w:pos="720"/>
        </w:tabs>
        <w:spacing w:line="360" w:lineRule="auto"/>
      </w:pPr>
      <w:r>
        <w:rPr>
          <w:b/>
          <w:bCs/>
        </w:rPr>
        <w:t>If doing a Panel interview make sure to get together ahead of time with those involved a get a game plan in place</w:t>
      </w:r>
      <w:r w:rsidR="00263164" w:rsidRPr="00263164">
        <w:t>!</w:t>
      </w:r>
      <w:r w:rsidR="00263164">
        <w:t xml:space="preserve"> </w:t>
      </w:r>
      <w:r w:rsidR="00263164" w:rsidRPr="00263164">
        <w:t xml:space="preserve">The questions that are asked are the same </w:t>
      </w:r>
      <w:r w:rsidR="00263164">
        <w:t xml:space="preserve">as with any </w:t>
      </w:r>
      <w:r w:rsidR="00263164" w:rsidRPr="00263164">
        <w:t>interview. </w:t>
      </w:r>
      <w:r w:rsidR="00263164">
        <w:t xml:space="preserve">With </w:t>
      </w:r>
      <w:r w:rsidR="00263164" w:rsidRPr="00263164">
        <w:t xml:space="preserve">a panel interview, you </w:t>
      </w:r>
      <w:r w:rsidR="00263164">
        <w:t>will want to assign</w:t>
      </w:r>
      <w:r w:rsidR="00263164" w:rsidRPr="00263164">
        <w:t xml:space="preserve"> </w:t>
      </w:r>
      <w:r w:rsidR="000E5FD4" w:rsidRPr="00263164">
        <w:t>questions,</w:t>
      </w:r>
      <w:r w:rsidR="00263164" w:rsidRPr="00263164">
        <w:t xml:space="preserve"> so the flow is better and intentional and who is asking which question and to keep the interview moving along. </w:t>
      </w:r>
    </w:p>
    <w:p w14:paraId="57EC281D" w14:textId="77777777" w:rsidR="006A0871" w:rsidRDefault="006A0871" w:rsidP="006A0871">
      <w:pPr>
        <w:numPr>
          <w:ilvl w:val="0"/>
          <w:numId w:val="11"/>
        </w:numPr>
        <w:tabs>
          <w:tab w:val="left" w:pos="720"/>
        </w:tabs>
        <w:spacing w:line="360" w:lineRule="auto"/>
      </w:pPr>
      <w:r w:rsidRPr="006A0871">
        <w:rPr>
          <w:b/>
          <w:bCs/>
        </w:rPr>
        <w:t>Transparent communication</w:t>
      </w:r>
      <w:r w:rsidRPr="006A0871">
        <w:t>: Leaders should explain the rationale behind the final decision, fostering trust and alignment even when the decision differs from team recommendations.</w:t>
      </w:r>
    </w:p>
    <w:p w14:paraId="00682CE4" w14:textId="11A2D4E8" w:rsidR="006A0871" w:rsidRPr="00E7729A" w:rsidRDefault="00E7729A" w:rsidP="00B26579">
      <w:pPr>
        <w:tabs>
          <w:tab w:val="left" w:pos="720"/>
        </w:tabs>
        <w:spacing w:line="360" w:lineRule="auto"/>
        <w:rPr>
          <w:b/>
          <w:bCs/>
        </w:rPr>
      </w:pPr>
      <w:r w:rsidRPr="00E7729A">
        <w:rPr>
          <w:b/>
          <w:bCs/>
        </w:rPr>
        <w:t>Additional Resources Available</w:t>
      </w:r>
    </w:p>
    <w:p w14:paraId="7D541FC6" w14:textId="7763774D" w:rsidR="006A0871" w:rsidRPr="00E7729A" w:rsidRDefault="00B26579" w:rsidP="00B26579">
      <w:pPr>
        <w:tabs>
          <w:tab w:val="left" w:pos="720"/>
        </w:tabs>
        <w:spacing w:line="360" w:lineRule="auto"/>
        <w:rPr>
          <w:u w:val="single"/>
        </w:rPr>
      </w:pPr>
      <w:r w:rsidRPr="00E7729A">
        <w:rPr>
          <w:u w:val="single"/>
        </w:rPr>
        <w:t>&lt;&lt;&lt;&lt;</w:t>
      </w:r>
      <w:r w:rsidR="004A6376" w:rsidRPr="00E7729A">
        <w:rPr>
          <w:u w:val="single"/>
        </w:rPr>
        <w:t>Candidate Evaluation Forms&gt;&gt;&gt;&gt;</w:t>
      </w:r>
    </w:p>
    <w:p w14:paraId="23034EBB" w14:textId="52342DFA" w:rsidR="0038155D" w:rsidRPr="006E091E" w:rsidRDefault="006E091E" w:rsidP="00B26579">
      <w:pPr>
        <w:tabs>
          <w:tab w:val="left" w:pos="720"/>
        </w:tabs>
        <w:spacing w:line="360" w:lineRule="auto"/>
      </w:pPr>
      <w:r>
        <w:t xml:space="preserve">Not to be confused with the following, but which is equally helpful </w:t>
      </w:r>
      <w:r w:rsidR="0078548E">
        <w:t>with measuring success of Hire:</w:t>
      </w:r>
    </w:p>
    <w:p w14:paraId="0A7BD78C" w14:textId="6CE186F5" w:rsidR="006A0871" w:rsidRPr="00E7729A" w:rsidRDefault="004A6376" w:rsidP="00B26579">
      <w:pPr>
        <w:tabs>
          <w:tab w:val="left" w:pos="720"/>
        </w:tabs>
        <w:spacing w:line="360" w:lineRule="auto"/>
        <w:rPr>
          <w:u w:val="single"/>
        </w:rPr>
      </w:pPr>
      <w:r w:rsidRPr="00E7729A">
        <w:rPr>
          <w:u w:val="single"/>
        </w:rPr>
        <w:t>&lt;&lt;&lt;&lt;Quality of Hire Report</w:t>
      </w:r>
      <w:r w:rsidR="00FA504C" w:rsidRPr="00E7729A">
        <w:rPr>
          <w:u w:val="single"/>
        </w:rPr>
        <w:t xml:space="preserve"> Card&gt;&gt;&gt;&gt;</w:t>
      </w:r>
    </w:p>
    <w:p w14:paraId="79C1076A" w14:textId="77777777" w:rsidR="00E12803" w:rsidRPr="00141BCB" w:rsidRDefault="00E12803" w:rsidP="0065170D"/>
    <w:sectPr w:rsidR="00E12803" w:rsidRPr="00141BCB" w:rsidSect="00A36147">
      <w:headerReference w:type="default" r:id="rId13"/>
      <w:footerReference w:type="default" r:id="rId14"/>
      <w:pgSz w:w="12240" w:h="15840" w:code="1"/>
      <w:pgMar w:top="2160" w:right="1080" w:bottom="1440" w:left="1080" w:header="21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99FA" w14:textId="77777777" w:rsidR="0078251B" w:rsidRDefault="0078251B" w:rsidP="00375BF6">
      <w:r>
        <w:separator/>
      </w:r>
    </w:p>
  </w:endnote>
  <w:endnote w:type="continuationSeparator" w:id="0">
    <w:p w14:paraId="142A0E66" w14:textId="77777777" w:rsidR="0078251B" w:rsidRDefault="0078251B" w:rsidP="00375BF6">
      <w:r>
        <w:continuationSeparator/>
      </w:r>
    </w:p>
  </w:endnote>
  <w:endnote w:type="continuationNotice" w:id="1">
    <w:p w14:paraId="711FA548" w14:textId="77777777" w:rsidR="0078251B" w:rsidRDefault="00782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1276" w14:textId="4FDAECEF" w:rsidR="009127D9" w:rsidRDefault="00043C1E">
    <w:pPr>
      <w:pStyle w:val="Footer"/>
    </w:pPr>
    <w:r w:rsidRPr="00CD5FD9">
      <w:rPr>
        <w:rFonts w:ascii="Arial Narrow" w:hAnsi="Arial Narrow"/>
        <w:noProof/>
        <w:sz w:val="20"/>
        <w:szCs w:val="20"/>
      </w:rPr>
      <mc:AlternateContent>
        <mc:Choice Requires="wps">
          <w:drawing>
            <wp:anchor distT="45720" distB="45720" distL="114300" distR="114300" simplePos="0" relativeHeight="251658243" behindDoc="0" locked="0" layoutInCell="1" allowOverlap="1" wp14:anchorId="60170E7D" wp14:editId="431A0363">
              <wp:simplePos x="0" y="0"/>
              <wp:positionH relativeFrom="column">
                <wp:posOffset>3303905</wp:posOffset>
              </wp:positionH>
              <wp:positionV relativeFrom="paragraph">
                <wp:posOffset>-287655</wp:posOffset>
              </wp:positionV>
              <wp:extent cx="1514475" cy="1404620"/>
              <wp:effectExtent l="0" t="0" r="0" b="2540"/>
              <wp:wrapNone/>
              <wp:docPr id="530976933" name="Text Box 530976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14:paraId="67FEE291" w14:textId="77777777" w:rsidR="00102C1E" w:rsidRDefault="00102C1E" w:rsidP="00102C1E">
                          <w:pPr>
                            <w:jc w:val="center"/>
                            <w:rPr>
                              <w:rFonts w:ascii="Arial Narrow" w:hAnsi="Arial Narrow"/>
                              <w:b/>
                              <w:bCs/>
                              <w:sz w:val="20"/>
                              <w:szCs w:val="20"/>
                            </w:rPr>
                          </w:pPr>
                          <w:r>
                            <w:rPr>
                              <w:rFonts w:ascii="Arial Narrow" w:hAnsi="Arial Narrow"/>
                              <w:b/>
                              <w:bCs/>
                              <w:sz w:val="20"/>
                              <w:szCs w:val="20"/>
                            </w:rPr>
                            <w:t>Illinois</w:t>
                          </w:r>
                        </w:p>
                        <w:p w14:paraId="3846C7EB" w14:textId="51A7326B" w:rsidR="00102C1E" w:rsidRDefault="00380314" w:rsidP="00102C1E">
                          <w:pPr>
                            <w:jc w:val="center"/>
                            <w:rPr>
                              <w:rFonts w:ascii="Arial Narrow" w:hAnsi="Arial Narrow"/>
                              <w:sz w:val="20"/>
                              <w:szCs w:val="20"/>
                            </w:rPr>
                          </w:pPr>
                          <w:r>
                            <w:rPr>
                              <w:rFonts w:ascii="Arial Narrow" w:hAnsi="Arial Narrow"/>
                              <w:sz w:val="20"/>
                              <w:szCs w:val="20"/>
                            </w:rPr>
                            <w:t>300 Hamilton Boulevard</w:t>
                          </w:r>
                        </w:p>
                        <w:p w14:paraId="0E7043C9" w14:textId="518C9A97" w:rsidR="00102C1E" w:rsidRDefault="00102C1E" w:rsidP="00102C1E">
                          <w:pPr>
                            <w:jc w:val="center"/>
                            <w:rPr>
                              <w:rFonts w:ascii="Arial Narrow" w:hAnsi="Arial Narrow"/>
                              <w:sz w:val="20"/>
                              <w:szCs w:val="20"/>
                            </w:rPr>
                          </w:pPr>
                          <w:r>
                            <w:rPr>
                              <w:rFonts w:ascii="Arial Narrow" w:hAnsi="Arial Narrow"/>
                              <w:sz w:val="20"/>
                              <w:szCs w:val="20"/>
                            </w:rPr>
                            <w:t xml:space="preserve">Suite </w:t>
                          </w:r>
                          <w:r w:rsidR="00380314">
                            <w:rPr>
                              <w:rFonts w:ascii="Arial Narrow" w:hAnsi="Arial Narrow"/>
                              <w:sz w:val="20"/>
                              <w:szCs w:val="20"/>
                            </w:rPr>
                            <w:t>L110</w:t>
                          </w:r>
                        </w:p>
                        <w:p w14:paraId="03E53F74" w14:textId="77777777" w:rsidR="00102C1E" w:rsidRDefault="00102C1E" w:rsidP="00102C1E">
                          <w:pPr>
                            <w:jc w:val="center"/>
                            <w:rPr>
                              <w:rFonts w:ascii="Arial Narrow" w:hAnsi="Arial Narrow"/>
                              <w:sz w:val="20"/>
                              <w:szCs w:val="20"/>
                            </w:rPr>
                          </w:pPr>
                          <w:r>
                            <w:rPr>
                              <w:rFonts w:ascii="Arial Narrow" w:hAnsi="Arial Narrow"/>
                              <w:sz w:val="20"/>
                              <w:szCs w:val="20"/>
                            </w:rPr>
                            <w:t>Peoria, IL 61602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70E7D" id="_x0000_t202" coordsize="21600,21600" o:spt="202" path="m,l,21600r21600,l21600,xe">
              <v:stroke joinstyle="miter"/>
              <v:path gradientshapeok="t" o:connecttype="rect"/>
            </v:shapetype>
            <v:shape id="Text Box 530976933" o:spid="_x0000_s1027" type="#_x0000_t202" style="position:absolute;margin-left:260.15pt;margin-top:-22.65pt;width:119.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" filled="f" stroked="f">
              <v:textbox style="mso-fit-shape-to-text:t">
                <w:txbxContent>
                  <w:p w14:paraId="67FEE291" w14:textId="77777777" w:rsidR="00102C1E" w:rsidRDefault="00102C1E" w:rsidP="00102C1E">
                    <w:pPr>
                      <w:jc w:val="center"/>
                      <w:rPr>
                        <w:rFonts w:ascii="Arial Narrow" w:hAnsi="Arial Narrow"/>
                        <w:b/>
                        <w:bCs/>
                        <w:sz w:val="20"/>
                        <w:szCs w:val="20"/>
                      </w:rPr>
                    </w:pPr>
                    <w:r>
                      <w:rPr>
                        <w:rFonts w:ascii="Arial Narrow" w:hAnsi="Arial Narrow"/>
                        <w:b/>
                        <w:bCs/>
                        <w:sz w:val="20"/>
                        <w:szCs w:val="20"/>
                      </w:rPr>
                      <w:t>Illinois</w:t>
                    </w:r>
                  </w:p>
                  <w:p w14:paraId="3846C7EB" w14:textId="51A7326B" w:rsidR="00102C1E" w:rsidRDefault="00380314" w:rsidP="00102C1E">
                    <w:pPr>
                      <w:jc w:val="center"/>
                      <w:rPr>
                        <w:rFonts w:ascii="Arial Narrow" w:hAnsi="Arial Narrow"/>
                        <w:sz w:val="20"/>
                        <w:szCs w:val="20"/>
                      </w:rPr>
                    </w:pPr>
                    <w:r>
                      <w:rPr>
                        <w:rFonts w:ascii="Arial Narrow" w:hAnsi="Arial Narrow"/>
                        <w:sz w:val="20"/>
                        <w:szCs w:val="20"/>
                      </w:rPr>
                      <w:t>300 Hamilton Boulevard</w:t>
                    </w:r>
                  </w:p>
                  <w:p w14:paraId="0E7043C9" w14:textId="518C9A97" w:rsidR="00102C1E" w:rsidRDefault="00102C1E" w:rsidP="00102C1E">
                    <w:pPr>
                      <w:jc w:val="center"/>
                      <w:rPr>
                        <w:rFonts w:ascii="Arial Narrow" w:hAnsi="Arial Narrow"/>
                        <w:sz w:val="20"/>
                        <w:szCs w:val="20"/>
                      </w:rPr>
                    </w:pPr>
                    <w:r>
                      <w:rPr>
                        <w:rFonts w:ascii="Arial Narrow" w:hAnsi="Arial Narrow"/>
                        <w:sz w:val="20"/>
                        <w:szCs w:val="20"/>
                      </w:rPr>
                      <w:t xml:space="preserve">Suite </w:t>
                    </w:r>
                    <w:r w:rsidR="00380314">
                      <w:rPr>
                        <w:rFonts w:ascii="Arial Narrow" w:hAnsi="Arial Narrow"/>
                        <w:sz w:val="20"/>
                        <w:szCs w:val="20"/>
                      </w:rPr>
                      <w:t>L110</w:t>
                    </w:r>
                  </w:p>
                  <w:p w14:paraId="03E53F74" w14:textId="77777777" w:rsidR="00102C1E" w:rsidRDefault="00102C1E" w:rsidP="00102C1E">
                    <w:pPr>
                      <w:jc w:val="center"/>
                      <w:rPr>
                        <w:rFonts w:ascii="Arial Narrow" w:hAnsi="Arial Narrow"/>
                        <w:sz w:val="20"/>
                        <w:szCs w:val="20"/>
                      </w:rPr>
                    </w:pPr>
                    <w:r>
                      <w:rPr>
                        <w:rFonts w:ascii="Arial Narrow" w:hAnsi="Arial Narrow"/>
                        <w:sz w:val="20"/>
                        <w:szCs w:val="20"/>
                      </w:rPr>
                      <w:t>Peoria, IL 61602</w:t>
                    </w:r>
                  </w:p>
                </w:txbxContent>
              </v:textbox>
            </v:shape>
          </w:pict>
        </mc:Fallback>
      </mc:AlternateContent>
    </w:r>
    <w:r w:rsidRPr="00CD5FD9">
      <w:rPr>
        <w:rFonts w:ascii="Arial Narrow" w:hAnsi="Arial Narrow"/>
        <w:noProof/>
        <w:sz w:val="20"/>
        <w:szCs w:val="20"/>
      </w:rPr>
      <mc:AlternateContent>
        <mc:Choice Requires="wps">
          <w:drawing>
            <wp:anchor distT="45720" distB="45720" distL="114300" distR="114300" simplePos="0" relativeHeight="251658242" behindDoc="0" locked="0" layoutInCell="1" allowOverlap="1" wp14:anchorId="14D8F162" wp14:editId="1F6AAEEE">
              <wp:simplePos x="0" y="0"/>
              <wp:positionH relativeFrom="column">
                <wp:posOffset>1637030</wp:posOffset>
              </wp:positionH>
              <wp:positionV relativeFrom="paragraph">
                <wp:posOffset>-287655</wp:posOffset>
              </wp:positionV>
              <wp:extent cx="1514475" cy="1205230"/>
              <wp:effectExtent l="0" t="0" r="0" b="2540"/>
              <wp:wrapNone/>
              <wp:docPr id="97489801" name="Text Box 97489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05230"/>
                      </a:xfrm>
                      <a:prstGeom prst="rect">
                        <a:avLst/>
                      </a:prstGeom>
                      <a:noFill/>
                      <a:ln w="9525">
                        <a:noFill/>
                        <a:miter lim="800000"/>
                        <a:headEnd/>
                        <a:tailEnd/>
                      </a:ln>
                    </wps:spPr>
                    <wps:txbx>
                      <w:txbxContent>
                        <w:p w14:paraId="01359374" w14:textId="77777777" w:rsidR="00102C1E" w:rsidRDefault="00102C1E" w:rsidP="00102C1E">
                          <w:pPr>
                            <w:jc w:val="center"/>
                            <w:rPr>
                              <w:rFonts w:ascii="Arial Narrow" w:hAnsi="Arial Narrow"/>
                              <w:b/>
                              <w:bCs/>
                              <w:sz w:val="20"/>
                              <w:szCs w:val="20"/>
                            </w:rPr>
                          </w:pPr>
                          <w:r>
                            <w:rPr>
                              <w:rFonts w:ascii="Arial Narrow" w:hAnsi="Arial Narrow"/>
                              <w:b/>
                              <w:bCs/>
                              <w:sz w:val="20"/>
                              <w:szCs w:val="20"/>
                            </w:rPr>
                            <w:t>Florida</w:t>
                          </w:r>
                        </w:p>
                        <w:p w14:paraId="1A5D0459" w14:textId="157CCAD3" w:rsidR="00102C1E" w:rsidRDefault="00A03AB7" w:rsidP="00102C1E">
                          <w:pPr>
                            <w:jc w:val="center"/>
                            <w:rPr>
                              <w:rFonts w:ascii="Arial Narrow" w:hAnsi="Arial Narrow"/>
                              <w:sz w:val="20"/>
                              <w:szCs w:val="20"/>
                            </w:rPr>
                          </w:pPr>
                          <w:r>
                            <w:rPr>
                              <w:rFonts w:ascii="Arial Narrow" w:hAnsi="Arial Narrow"/>
                              <w:sz w:val="20"/>
                              <w:szCs w:val="20"/>
                            </w:rPr>
                            <w:t>43 Skyline Drive</w:t>
                          </w:r>
                        </w:p>
                        <w:p w14:paraId="437CF2C8" w14:textId="368BD7BA" w:rsidR="00A03AB7" w:rsidRDefault="00A03AB7" w:rsidP="00102C1E">
                          <w:pPr>
                            <w:jc w:val="center"/>
                            <w:rPr>
                              <w:rFonts w:ascii="Arial Narrow" w:hAnsi="Arial Narrow"/>
                              <w:sz w:val="20"/>
                              <w:szCs w:val="20"/>
                            </w:rPr>
                          </w:pPr>
                          <w:r>
                            <w:rPr>
                              <w:rFonts w:ascii="Arial Narrow" w:hAnsi="Arial Narrow"/>
                              <w:sz w:val="20"/>
                              <w:szCs w:val="20"/>
                            </w:rPr>
                            <w:t>Suite 1001</w:t>
                          </w:r>
                        </w:p>
                        <w:p w14:paraId="7D7C98C7" w14:textId="53946E66" w:rsidR="00102C1E" w:rsidRDefault="00A03AB7" w:rsidP="00102C1E">
                          <w:pPr>
                            <w:jc w:val="center"/>
                            <w:rPr>
                              <w:rFonts w:ascii="Arial Narrow" w:hAnsi="Arial Narrow"/>
                              <w:sz w:val="20"/>
                              <w:szCs w:val="20"/>
                            </w:rPr>
                          </w:pPr>
                          <w:r>
                            <w:rPr>
                              <w:rFonts w:ascii="Arial Narrow" w:hAnsi="Arial Narrow"/>
                              <w:sz w:val="20"/>
                              <w:szCs w:val="20"/>
                            </w:rPr>
                            <w:t>Lake Mary</w:t>
                          </w:r>
                          <w:r w:rsidR="00102C1E">
                            <w:rPr>
                              <w:rFonts w:ascii="Arial Narrow" w:hAnsi="Arial Narrow"/>
                              <w:sz w:val="20"/>
                              <w:szCs w:val="20"/>
                            </w:rPr>
                            <w:t>, FL 327</w:t>
                          </w:r>
                          <w:r>
                            <w:rPr>
                              <w:rFonts w:ascii="Arial Narrow" w:hAnsi="Arial Narrow"/>
                              <w:sz w:val="20"/>
                              <w:szCs w:val="20"/>
                            </w:rPr>
                            <w:t>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8F162" id="Text Box 97489801" o:spid="_x0000_s1028" type="#_x0000_t202" style="position:absolute;margin-left:128.9pt;margin-top:-22.65pt;width:119.25pt;height:94.9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" filled="f" stroked="f">
              <v:textbox style="mso-fit-shape-to-text:t">
                <w:txbxContent>
                  <w:p w14:paraId="01359374" w14:textId="77777777" w:rsidR="00102C1E" w:rsidRDefault="00102C1E" w:rsidP="00102C1E">
                    <w:pPr>
                      <w:jc w:val="center"/>
                      <w:rPr>
                        <w:rFonts w:ascii="Arial Narrow" w:hAnsi="Arial Narrow"/>
                        <w:b/>
                        <w:bCs/>
                        <w:sz w:val="20"/>
                        <w:szCs w:val="20"/>
                      </w:rPr>
                    </w:pPr>
                    <w:r>
                      <w:rPr>
                        <w:rFonts w:ascii="Arial Narrow" w:hAnsi="Arial Narrow"/>
                        <w:b/>
                        <w:bCs/>
                        <w:sz w:val="20"/>
                        <w:szCs w:val="20"/>
                      </w:rPr>
                      <w:t>Florida</w:t>
                    </w:r>
                  </w:p>
                  <w:p w14:paraId="1A5D0459" w14:textId="157CCAD3" w:rsidR="00102C1E" w:rsidRDefault="00A03AB7" w:rsidP="00102C1E">
                    <w:pPr>
                      <w:jc w:val="center"/>
                      <w:rPr>
                        <w:rFonts w:ascii="Arial Narrow" w:hAnsi="Arial Narrow"/>
                        <w:sz w:val="20"/>
                        <w:szCs w:val="20"/>
                      </w:rPr>
                    </w:pPr>
                    <w:r>
                      <w:rPr>
                        <w:rFonts w:ascii="Arial Narrow" w:hAnsi="Arial Narrow"/>
                        <w:sz w:val="20"/>
                        <w:szCs w:val="20"/>
                      </w:rPr>
                      <w:t>43 Skyline Drive</w:t>
                    </w:r>
                  </w:p>
                  <w:p w14:paraId="437CF2C8" w14:textId="368BD7BA" w:rsidR="00A03AB7" w:rsidRDefault="00A03AB7" w:rsidP="00102C1E">
                    <w:pPr>
                      <w:jc w:val="center"/>
                      <w:rPr>
                        <w:rFonts w:ascii="Arial Narrow" w:hAnsi="Arial Narrow"/>
                        <w:sz w:val="20"/>
                        <w:szCs w:val="20"/>
                      </w:rPr>
                    </w:pPr>
                    <w:r>
                      <w:rPr>
                        <w:rFonts w:ascii="Arial Narrow" w:hAnsi="Arial Narrow"/>
                        <w:sz w:val="20"/>
                        <w:szCs w:val="20"/>
                      </w:rPr>
                      <w:t>Suite 1001</w:t>
                    </w:r>
                  </w:p>
                  <w:p w14:paraId="7D7C98C7" w14:textId="53946E66" w:rsidR="00102C1E" w:rsidRDefault="00A03AB7" w:rsidP="00102C1E">
                    <w:pPr>
                      <w:jc w:val="center"/>
                      <w:rPr>
                        <w:rFonts w:ascii="Arial Narrow" w:hAnsi="Arial Narrow"/>
                        <w:sz w:val="20"/>
                        <w:szCs w:val="20"/>
                      </w:rPr>
                    </w:pPr>
                    <w:r>
                      <w:rPr>
                        <w:rFonts w:ascii="Arial Narrow" w:hAnsi="Arial Narrow"/>
                        <w:sz w:val="20"/>
                        <w:szCs w:val="20"/>
                      </w:rPr>
                      <w:t>Lake Mary</w:t>
                    </w:r>
                    <w:r w:rsidR="00102C1E">
                      <w:rPr>
                        <w:rFonts w:ascii="Arial Narrow" w:hAnsi="Arial Narrow"/>
                        <w:sz w:val="20"/>
                        <w:szCs w:val="20"/>
                      </w:rPr>
                      <w:t>, FL 327</w:t>
                    </w:r>
                    <w:r>
                      <w:rPr>
                        <w:rFonts w:ascii="Arial Narrow" w:hAnsi="Arial Narrow"/>
                        <w:sz w:val="20"/>
                        <w:szCs w:val="20"/>
                      </w:rPr>
                      <w:t>46</w:t>
                    </w:r>
                  </w:p>
                </w:txbxContent>
              </v:textbox>
            </v:shape>
          </w:pict>
        </mc:Fallback>
      </mc:AlternateContent>
    </w:r>
    <w:r w:rsidRPr="00CD5FD9">
      <w:rPr>
        <w:rFonts w:ascii="Arial Narrow" w:hAnsi="Arial Narrow"/>
        <w:noProof/>
        <w:sz w:val="20"/>
        <w:szCs w:val="20"/>
      </w:rPr>
      <mc:AlternateContent>
        <mc:Choice Requires="wps">
          <w:drawing>
            <wp:anchor distT="45720" distB="45720" distL="114300" distR="114300" simplePos="0" relativeHeight="251658244" behindDoc="0" locked="0" layoutInCell="1" allowOverlap="1" wp14:anchorId="6C2393E6" wp14:editId="7A9C8061">
              <wp:simplePos x="0" y="0"/>
              <wp:positionH relativeFrom="column">
                <wp:posOffset>5094605</wp:posOffset>
              </wp:positionH>
              <wp:positionV relativeFrom="paragraph">
                <wp:posOffset>-287655</wp:posOffset>
              </wp:positionV>
              <wp:extent cx="1514475" cy="1404620"/>
              <wp:effectExtent l="0" t="0" r="0" b="2540"/>
              <wp:wrapNone/>
              <wp:docPr id="807030749" name="Text Box 807030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14:paraId="0DF412FA" w14:textId="77777777" w:rsidR="00102C1E" w:rsidRDefault="00102C1E" w:rsidP="00102C1E">
                          <w:pPr>
                            <w:jc w:val="center"/>
                            <w:rPr>
                              <w:rFonts w:ascii="Arial Narrow" w:hAnsi="Arial Narrow"/>
                              <w:sz w:val="20"/>
                              <w:szCs w:val="20"/>
                            </w:rPr>
                          </w:pPr>
                          <w:r w:rsidRPr="00CD5FD9">
                            <w:rPr>
                              <w:rFonts w:ascii="Arial Narrow" w:hAnsi="Arial Narrow"/>
                              <w:b/>
                              <w:bCs/>
                              <w:sz w:val="20"/>
                              <w:szCs w:val="20"/>
                            </w:rPr>
                            <w:t>Indiana</w:t>
                          </w:r>
                          <w:r>
                            <w:rPr>
                              <w:rFonts w:ascii="Arial Narrow" w:hAnsi="Arial Narrow"/>
                              <w:sz w:val="20"/>
                              <w:szCs w:val="20"/>
                            </w:rPr>
                            <w:t xml:space="preserve"> </w:t>
                          </w:r>
                        </w:p>
                        <w:p w14:paraId="6788B053" w14:textId="77777777" w:rsidR="00102C1E" w:rsidRDefault="00102C1E" w:rsidP="00102C1E">
                          <w:pPr>
                            <w:jc w:val="center"/>
                            <w:rPr>
                              <w:rFonts w:ascii="Arial Narrow" w:hAnsi="Arial Narrow"/>
                              <w:sz w:val="20"/>
                              <w:szCs w:val="20"/>
                            </w:rPr>
                          </w:pPr>
                          <w:r>
                            <w:rPr>
                              <w:rFonts w:ascii="Arial Narrow" w:hAnsi="Arial Narrow"/>
                              <w:sz w:val="20"/>
                              <w:szCs w:val="20"/>
                            </w:rPr>
                            <w:t>450 E 96</w:t>
                          </w:r>
                          <w:r w:rsidRPr="00B67EBB">
                            <w:rPr>
                              <w:rFonts w:ascii="Arial Narrow" w:hAnsi="Arial Narrow"/>
                              <w:sz w:val="20"/>
                              <w:szCs w:val="20"/>
                              <w:vertAlign w:val="superscript"/>
                            </w:rPr>
                            <w:t>th</w:t>
                          </w:r>
                          <w:r>
                            <w:rPr>
                              <w:rFonts w:ascii="Arial Narrow" w:hAnsi="Arial Narrow"/>
                              <w:sz w:val="20"/>
                              <w:szCs w:val="20"/>
                            </w:rPr>
                            <w:t xml:space="preserve"> Street </w:t>
                          </w:r>
                        </w:p>
                        <w:p w14:paraId="01E15725" w14:textId="77777777" w:rsidR="00102C1E" w:rsidRDefault="00102C1E" w:rsidP="00102C1E">
                          <w:pPr>
                            <w:jc w:val="center"/>
                            <w:rPr>
                              <w:rFonts w:ascii="Arial Narrow" w:hAnsi="Arial Narrow"/>
                              <w:sz w:val="20"/>
                              <w:szCs w:val="20"/>
                            </w:rPr>
                          </w:pPr>
                          <w:r>
                            <w:rPr>
                              <w:rFonts w:ascii="Arial Narrow" w:hAnsi="Arial Narrow"/>
                              <w:sz w:val="20"/>
                              <w:szCs w:val="20"/>
                            </w:rPr>
                            <w:t>Suite 500</w:t>
                          </w:r>
                        </w:p>
                        <w:p w14:paraId="3CD8C4A3" w14:textId="77777777" w:rsidR="00102C1E" w:rsidRDefault="00102C1E" w:rsidP="00102C1E">
                          <w:pPr>
                            <w:jc w:val="center"/>
                            <w:rPr>
                              <w:rFonts w:ascii="Arial Narrow" w:hAnsi="Arial Narrow"/>
                              <w:sz w:val="20"/>
                              <w:szCs w:val="20"/>
                            </w:rPr>
                          </w:pPr>
                          <w:r>
                            <w:rPr>
                              <w:rFonts w:ascii="Arial Narrow" w:hAnsi="Arial Narrow"/>
                              <w:sz w:val="20"/>
                              <w:szCs w:val="20"/>
                            </w:rPr>
                            <w:t>Indianapolis, IN 46240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393E6" id="Text Box 807030749" o:spid="_x0000_s1029" type="#_x0000_t202" style="position:absolute;margin-left:401.15pt;margin-top:-22.65pt;width:119.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" filled="f" stroked="f">
              <v:textbox style="mso-fit-shape-to-text:t">
                <w:txbxContent>
                  <w:p w14:paraId="0DF412FA" w14:textId="77777777" w:rsidR="00102C1E" w:rsidRDefault="00102C1E" w:rsidP="00102C1E">
                    <w:pPr>
                      <w:jc w:val="center"/>
                      <w:rPr>
                        <w:rFonts w:ascii="Arial Narrow" w:hAnsi="Arial Narrow"/>
                        <w:sz w:val="20"/>
                        <w:szCs w:val="20"/>
                      </w:rPr>
                    </w:pPr>
                    <w:r w:rsidRPr="00CD5FD9">
                      <w:rPr>
                        <w:rFonts w:ascii="Arial Narrow" w:hAnsi="Arial Narrow"/>
                        <w:b/>
                        <w:bCs/>
                        <w:sz w:val="20"/>
                        <w:szCs w:val="20"/>
                      </w:rPr>
                      <w:t>Indiana</w:t>
                    </w:r>
                    <w:r>
                      <w:rPr>
                        <w:rFonts w:ascii="Arial Narrow" w:hAnsi="Arial Narrow"/>
                        <w:sz w:val="20"/>
                        <w:szCs w:val="20"/>
                      </w:rPr>
                      <w:t xml:space="preserve"> </w:t>
                    </w:r>
                  </w:p>
                  <w:p w14:paraId="6788B053" w14:textId="77777777" w:rsidR="00102C1E" w:rsidRDefault="00102C1E" w:rsidP="00102C1E">
                    <w:pPr>
                      <w:jc w:val="center"/>
                      <w:rPr>
                        <w:rFonts w:ascii="Arial Narrow" w:hAnsi="Arial Narrow"/>
                        <w:sz w:val="20"/>
                        <w:szCs w:val="20"/>
                      </w:rPr>
                    </w:pPr>
                    <w:r>
                      <w:rPr>
                        <w:rFonts w:ascii="Arial Narrow" w:hAnsi="Arial Narrow"/>
                        <w:sz w:val="20"/>
                        <w:szCs w:val="20"/>
                      </w:rPr>
                      <w:t>450 E 96</w:t>
                    </w:r>
                    <w:r w:rsidRPr="00B67EBB">
                      <w:rPr>
                        <w:rFonts w:ascii="Arial Narrow" w:hAnsi="Arial Narrow"/>
                        <w:sz w:val="20"/>
                        <w:szCs w:val="20"/>
                        <w:vertAlign w:val="superscript"/>
                      </w:rPr>
                      <w:t>th</w:t>
                    </w:r>
                    <w:r>
                      <w:rPr>
                        <w:rFonts w:ascii="Arial Narrow" w:hAnsi="Arial Narrow"/>
                        <w:sz w:val="20"/>
                        <w:szCs w:val="20"/>
                      </w:rPr>
                      <w:t xml:space="preserve"> Street </w:t>
                    </w:r>
                  </w:p>
                  <w:p w14:paraId="01E15725" w14:textId="77777777" w:rsidR="00102C1E" w:rsidRDefault="00102C1E" w:rsidP="00102C1E">
                    <w:pPr>
                      <w:jc w:val="center"/>
                      <w:rPr>
                        <w:rFonts w:ascii="Arial Narrow" w:hAnsi="Arial Narrow"/>
                        <w:sz w:val="20"/>
                        <w:szCs w:val="20"/>
                      </w:rPr>
                    </w:pPr>
                    <w:r>
                      <w:rPr>
                        <w:rFonts w:ascii="Arial Narrow" w:hAnsi="Arial Narrow"/>
                        <w:sz w:val="20"/>
                        <w:szCs w:val="20"/>
                      </w:rPr>
                      <w:t>Suite 500</w:t>
                    </w:r>
                  </w:p>
                  <w:p w14:paraId="3CD8C4A3" w14:textId="77777777" w:rsidR="00102C1E" w:rsidRDefault="00102C1E" w:rsidP="00102C1E">
                    <w:pPr>
                      <w:jc w:val="center"/>
                      <w:rPr>
                        <w:rFonts w:ascii="Arial Narrow" w:hAnsi="Arial Narrow"/>
                        <w:sz w:val="20"/>
                        <w:szCs w:val="20"/>
                      </w:rPr>
                    </w:pPr>
                    <w:r>
                      <w:rPr>
                        <w:rFonts w:ascii="Arial Narrow" w:hAnsi="Arial Narrow"/>
                        <w:sz w:val="20"/>
                        <w:szCs w:val="20"/>
                      </w:rPr>
                      <w:t>Indianapolis, IN 46240</w:t>
                    </w:r>
                  </w:p>
                </w:txbxContent>
              </v:textbox>
            </v:shape>
          </w:pict>
        </mc:Fallback>
      </mc:AlternateContent>
    </w:r>
    <w:r w:rsidR="00102C1E" w:rsidRPr="00CD5FD9">
      <w:rPr>
        <w:rFonts w:ascii="Arial Narrow" w:hAnsi="Arial Narrow"/>
        <w:noProof/>
        <w:sz w:val="20"/>
        <w:szCs w:val="20"/>
      </w:rPr>
      <mc:AlternateContent>
        <mc:Choice Requires="wps">
          <w:drawing>
            <wp:anchor distT="45720" distB="45720" distL="114300" distR="114300" simplePos="0" relativeHeight="251658241" behindDoc="0" locked="0" layoutInCell="1" allowOverlap="1" wp14:anchorId="508A15BE" wp14:editId="17992E39">
              <wp:simplePos x="0" y="0"/>
              <wp:positionH relativeFrom="column">
                <wp:posOffset>-142875</wp:posOffset>
              </wp:positionH>
              <wp:positionV relativeFrom="paragraph">
                <wp:posOffset>-285750</wp:posOffset>
              </wp:positionV>
              <wp:extent cx="1438275" cy="1404620"/>
              <wp:effectExtent l="0" t="0" r="0" b="2540"/>
              <wp:wrapThrough wrapText="bothSides">
                <wp:wrapPolygon edited="0">
                  <wp:start x="858" y="0"/>
                  <wp:lineTo x="858" y="21078"/>
                  <wp:lineTo x="20599" y="21078"/>
                  <wp:lineTo x="20599" y="0"/>
                  <wp:lineTo x="858" y="0"/>
                </wp:wrapPolygon>
              </wp:wrapThrough>
              <wp:docPr id="1277975703" name="Text Box 1277975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noFill/>
                      <a:ln w="9525">
                        <a:noFill/>
                        <a:miter lim="800000"/>
                        <a:headEnd/>
                        <a:tailEnd/>
                      </a:ln>
                    </wps:spPr>
                    <wps:txbx>
                      <w:txbxContent>
                        <w:p w14:paraId="42B2D485" w14:textId="77777777" w:rsidR="00102C1E" w:rsidRDefault="00102C1E" w:rsidP="00102C1E">
                          <w:pPr>
                            <w:jc w:val="center"/>
                            <w:rPr>
                              <w:rFonts w:ascii="Arial Narrow" w:hAnsi="Arial Narrow"/>
                              <w:b/>
                              <w:bCs/>
                              <w:sz w:val="20"/>
                              <w:szCs w:val="20"/>
                            </w:rPr>
                          </w:pPr>
                          <w:r w:rsidRPr="00CD5FD9">
                            <w:rPr>
                              <w:rFonts w:ascii="Arial Narrow" w:hAnsi="Arial Narrow"/>
                              <w:b/>
                              <w:bCs/>
                              <w:sz w:val="20"/>
                              <w:szCs w:val="20"/>
                            </w:rPr>
                            <w:t>Missouri</w:t>
                          </w:r>
                        </w:p>
                        <w:p w14:paraId="618FD465" w14:textId="77777777" w:rsidR="00102C1E" w:rsidRDefault="00102C1E" w:rsidP="00102C1E">
                          <w:pPr>
                            <w:jc w:val="center"/>
                            <w:rPr>
                              <w:rFonts w:ascii="Arial Narrow" w:hAnsi="Arial Narrow"/>
                              <w:sz w:val="20"/>
                              <w:szCs w:val="20"/>
                            </w:rPr>
                          </w:pPr>
                          <w:r w:rsidRPr="00485F53">
                            <w:rPr>
                              <w:rFonts w:ascii="Arial Narrow" w:hAnsi="Arial Narrow"/>
                              <w:sz w:val="20"/>
                              <w:szCs w:val="20"/>
                            </w:rPr>
                            <w:t>12851 Manchester Road</w:t>
                          </w:r>
                        </w:p>
                        <w:p w14:paraId="65D41DFA" w14:textId="77777777" w:rsidR="00102C1E" w:rsidRDefault="00102C1E" w:rsidP="00102C1E">
                          <w:pPr>
                            <w:jc w:val="center"/>
                            <w:rPr>
                              <w:rFonts w:ascii="Arial Narrow" w:hAnsi="Arial Narrow"/>
                              <w:sz w:val="20"/>
                              <w:szCs w:val="20"/>
                            </w:rPr>
                          </w:pPr>
                          <w:r w:rsidRPr="00485F53">
                            <w:rPr>
                              <w:rFonts w:ascii="Arial Narrow" w:hAnsi="Arial Narrow"/>
                              <w:sz w:val="20"/>
                              <w:szCs w:val="20"/>
                            </w:rPr>
                            <w:t>Suite 150</w:t>
                          </w:r>
                        </w:p>
                        <w:p w14:paraId="158EE042" w14:textId="77777777" w:rsidR="00102C1E" w:rsidRDefault="00102C1E" w:rsidP="00102C1E">
                          <w:pPr>
                            <w:jc w:val="center"/>
                          </w:pPr>
                          <w:r w:rsidRPr="00485F53">
                            <w:rPr>
                              <w:rFonts w:ascii="Arial Narrow" w:hAnsi="Arial Narrow"/>
                              <w:sz w:val="20"/>
                              <w:szCs w:val="20"/>
                            </w:rPr>
                            <w:t>St. Louis, MO 63131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A15BE" id="Text Box 1277975703" o:spid="_x0000_s1030" type="#_x0000_t202" style="position:absolute;margin-left:-11.25pt;margin-top:-22.5pt;width:113.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" filled="f" stroked="f">
              <v:textbox style="mso-fit-shape-to-text:t">
                <w:txbxContent>
                  <w:p w14:paraId="42B2D485" w14:textId="77777777" w:rsidR="00102C1E" w:rsidRDefault="00102C1E" w:rsidP="00102C1E">
                    <w:pPr>
                      <w:jc w:val="center"/>
                      <w:rPr>
                        <w:rFonts w:ascii="Arial Narrow" w:hAnsi="Arial Narrow"/>
                        <w:b/>
                        <w:bCs/>
                        <w:sz w:val="20"/>
                        <w:szCs w:val="20"/>
                      </w:rPr>
                    </w:pPr>
                    <w:r w:rsidRPr="00CD5FD9">
                      <w:rPr>
                        <w:rFonts w:ascii="Arial Narrow" w:hAnsi="Arial Narrow"/>
                        <w:b/>
                        <w:bCs/>
                        <w:sz w:val="20"/>
                        <w:szCs w:val="20"/>
                      </w:rPr>
                      <w:t>Missouri</w:t>
                    </w:r>
                  </w:p>
                  <w:p w14:paraId="618FD465" w14:textId="77777777" w:rsidR="00102C1E" w:rsidRDefault="00102C1E" w:rsidP="00102C1E">
                    <w:pPr>
                      <w:jc w:val="center"/>
                      <w:rPr>
                        <w:rFonts w:ascii="Arial Narrow" w:hAnsi="Arial Narrow"/>
                        <w:sz w:val="20"/>
                        <w:szCs w:val="20"/>
                      </w:rPr>
                    </w:pPr>
                    <w:r w:rsidRPr="00485F53">
                      <w:rPr>
                        <w:rFonts w:ascii="Arial Narrow" w:hAnsi="Arial Narrow"/>
                        <w:sz w:val="20"/>
                        <w:szCs w:val="20"/>
                      </w:rPr>
                      <w:t>12851 Manchester Road</w:t>
                    </w:r>
                  </w:p>
                  <w:p w14:paraId="65D41DFA" w14:textId="77777777" w:rsidR="00102C1E" w:rsidRDefault="00102C1E" w:rsidP="00102C1E">
                    <w:pPr>
                      <w:jc w:val="center"/>
                      <w:rPr>
                        <w:rFonts w:ascii="Arial Narrow" w:hAnsi="Arial Narrow"/>
                        <w:sz w:val="20"/>
                        <w:szCs w:val="20"/>
                      </w:rPr>
                    </w:pPr>
                    <w:r w:rsidRPr="00485F53">
                      <w:rPr>
                        <w:rFonts w:ascii="Arial Narrow" w:hAnsi="Arial Narrow"/>
                        <w:sz w:val="20"/>
                        <w:szCs w:val="20"/>
                      </w:rPr>
                      <w:t>Suite 150</w:t>
                    </w:r>
                  </w:p>
                  <w:p w14:paraId="158EE042" w14:textId="77777777" w:rsidR="00102C1E" w:rsidRDefault="00102C1E" w:rsidP="00102C1E">
                    <w:pPr>
                      <w:jc w:val="center"/>
                    </w:pPr>
                    <w:r w:rsidRPr="00485F53">
                      <w:rPr>
                        <w:rFonts w:ascii="Arial Narrow" w:hAnsi="Arial Narrow"/>
                        <w:sz w:val="20"/>
                        <w:szCs w:val="20"/>
                      </w:rPr>
                      <w:t>St. Louis, MO 63131</w:t>
                    </w:r>
                  </w:p>
                </w:txbxContent>
              </v:textbox>
              <w10:wrap type="through"/>
            </v:shape>
          </w:pict>
        </mc:Fallback>
      </mc:AlternateContent>
    </w:r>
  </w:p>
  <w:p w14:paraId="0459AE03" w14:textId="43B81CAE" w:rsidR="00D81A4D" w:rsidRPr="00D81A4D" w:rsidRDefault="00D81A4D" w:rsidP="00D81A4D">
    <w:pPr>
      <w:pStyle w:val="disclaimer"/>
      <w:jc w:val="both"/>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14A88" w14:textId="77777777" w:rsidR="0078251B" w:rsidRDefault="0078251B" w:rsidP="00375BF6">
      <w:r>
        <w:separator/>
      </w:r>
    </w:p>
  </w:footnote>
  <w:footnote w:type="continuationSeparator" w:id="0">
    <w:p w14:paraId="76CDB4AE" w14:textId="77777777" w:rsidR="0078251B" w:rsidRDefault="0078251B" w:rsidP="00375BF6">
      <w:r>
        <w:continuationSeparator/>
      </w:r>
    </w:p>
  </w:footnote>
  <w:footnote w:type="continuationNotice" w:id="1">
    <w:p w14:paraId="3761656D" w14:textId="77777777" w:rsidR="0078251B" w:rsidRDefault="00782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7010" w14:textId="5A16D36B" w:rsidR="00D81A4D" w:rsidRDefault="004977FB">
    <w:pPr>
      <w:pStyle w:val="Header"/>
      <w:rPr>
        <w:noProof/>
      </w:rPr>
    </w:pPr>
    <w:r>
      <w:rPr>
        <w:noProof/>
      </w:rPr>
      <mc:AlternateContent>
        <mc:Choice Requires="wps">
          <w:drawing>
            <wp:anchor distT="45720" distB="45720" distL="114300" distR="114300" simplePos="0" relativeHeight="251658245" behindDoc="0" locked="0" layoutInCell="1" allowOverlap="1" wp14:anchorId="38B989B6" wp14:editId="66315CE1">
              <wp:simplePos x="0" y="0"/>
              <wp:positionH relativeFrom="margin">
                <wp:posOffset>2694940</wp:posOffset>
              </wp:positionH>
              <wp:positionV relativeFrom="paragraph">
                <wp:posOffset>-1057275</wp:posOffset>
              </wp:positionV>
              <wp:extent cx="4124325" cy="1404620"/>
              <wp:effectExtent l="0" t="0" r="952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noFill/>
                        <a:miter lim="800000"/>
                        <a:headEnd/>
                        <a:tailEnd/>
                      </a:ln>
                    </wps:spPr>
                    <wps:txbx>
                      <w:txbxContent>
                        <w:p w14:paraId="17C0224A" w14:textId="2A17EE42" w:rsidR="004977FB" w:rsidRPr="008D6AFE" w:rsidRDefault="003F4393" w:rsidP="008D6AFE">
                          <w:pPr>
                            <w:jc w:val="right"/>
                            <w:rPr>
                              <w:b/>
                              <w:bCs/>
                              <w:sz w:val="36"/>
                              <w:szCs w:val="36"/>
                            </w:rPr>
                          </w:pPr>
                          <w:r w:rsidRPr="008D6AFE">
                            <w:rPr>
                              <w:b/>
                              <w:bCs/>
                              <w:sz w:val="36"/>
                              <w:szCs w:val="36"/>
                            </w:rPr>
                            <w:t>Balancing Compet</w:t>
                          </w:r>
                          <w:r w:rsidR="00362E90" w:rsidRPr="008D6AFE">
                            <w:rPr>
                              <w:b/>
                              <w:bCs/>
                              <w:sz w:val="36"/>
                              <w:szCs w:val="36"/>
                            </w:rPr>
                            <w:t>ing Priorities</w:t>
                          </w:r>
                          <w:r w:rsidR="00DD1009" w:rsidRPr="008D6AFE">
                            <w:rPr>
                              <w:b/>
                              <w:bCs/>
                              <w:sz w:val="36"/>
                              <w:szCs w:val="36"/>
                            </w:rPr>
                            <w:t xml:space="preserve"> in the Hiring</w:t>
                          </w:r>
                          <w:r w:rsidR="008D6AFE" w:rsidRPr="008D6AFE">
                            <w:rPr>
                              <w:b/>
                              <w:bCs/>
                              <w:sz w:val="36"/>
                              <w:szCs w:val="36"/>
                            </w:rPr>
                            <w:t xml:space="preserve">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989B6" id="_x0000_t202" coordsize="21600,21600" o:spt="202" path="m,l,21600r21600,l21600,xe">
              <v:stroke joinstyle="miter"/>
              <v:path gradientshapeok="t" o:connecttype="rect"/>
            </v:shapetype>
            <v:shape id="Text Box 2" o:spid="_x0000_s1026" type="#_x0000_t202" style="position:absolute;margin-left:212.2pt;margin-top:-83.25pt;width:324.75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" stroked="f">
              <v:textbox style="mso-fit-shape-to-text:t">
                <w:txbxContent>
                  <w:p w14:paraId="17C0224A" w14:textId="2A17EE42" w:rsidR="004977FB" w:rsidRPr="008D6AFE" w:rsidRDefault="003F4393" w:rsidP="008D6AFE">
                    <w:pPr>
                      <w:jc w:val="right"/>
                      <w:rPr>
                        <w:b/>
                        <w:bCs/>
                        <w:sz w:val="36"/>
                        <w:szCs w:val="36"/>
                      </w:rPr>
                    </w:pPr>
                    <w:r w:rsidRPr="008D6AFE">
                      <w:rPr>
                        <w:b/>
                        <w:bCs/>
                        <w:sz w:val="36"/>
                        <w:szCs w:val="36"/>
                      </w:rPr>
                      <w:t>Balancing Compet</w:t>
                    </w:r>
                    <w:r w:rsidR="00362E90" w:rsidRPr="008D6AFE">
                      <w:rPr>
                        <w:b/>
                        <w:bCs/>
                        <w:sz w:val="36"/>
                        <w:szCs w:val="36"/>
                      </w:rPr>
                      <w:t>ing Priorities</w:t>
                    </w:r>
                    <w:r w:rsidR="00DD1009" w:rsidRPr="008D6AFE">
                      <w:rPr>
                        <w:b/>
                        <w:bCs/>
                        <w:sz w:val="36"/>
                        <w:szCs w:val="36"/>
                      </w:rPr>
                      <w:t xml:space="preserve"> in the Hiring</w:t>
                    </w:r>
                    <w:r w:rsidR="008D6AFE" w:rsidRPr="008D6AFE">
                      <w:rPr>
                        <w:b/>
                        <w:bCs/>
                        <w:sz w:val="36"/>
                        <w:szCs w:val="36"/>
                      </w:rPr>
                      <w:t xml:space="preserve"> Process</w:t>
                    </w:r>
                  </w:p>
                </w:txbxContent>
              </v:textbox>
              <w10:wrap type="square" anchorx="margin"/>
            </v:shape>
          </w:pict>
        </mc:Fallback>
      </mc:AlternateContent>
    </w:r>
    <w:r w:rsidR="005F37FD">
      <w:rPr>
        <w:noProof/>
      </w:rPr>
      <w:drawing>
        <wp:anchor distT="0" distB="0" distL="114300" distR="114300" simplePos="0" relativeHeight="251658240" behindDoc="1" locked="0" layoutInCell="1" allowOverlap="1" wp14:anchorId="690544AF" wp14:editId="09AA93D2">
          <wp:simplePos x="0" y="0"/>
          <wp:positionH relativeFrom="page">
            <wp:posOffset>0</wp:posOffset>
          </wp:positionH>
          <wp:positionV relativeFrom="paragraph">
            <wp:posOffset>-1209675</wp:posOffset>
          </wp:positionV>
          <wp:extent cx="7772400" cy="13843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4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DE5019" w14:textId="48095889" w:rsidR="00375BF6" w:rsidRDefault="0037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57948"/>
    <w:multiLevelType w:val="hybridMultilevel"/>
    <w:tmpl w:val="1BD07C1E"/>
    <w:lvl w:ilvl="0" w:tplc="E6D290B8">
      <w:start w:val="1"/>
      <w:numFmt w:val="decimal"/>
      <w:lvlText w:val="%1."/>
      <w:lvlJc w:val="left"/>
      <w:pPr>
        <w:tabs>
          <w:tab w:val="num" w:pos="720"/>
        </w:tabs>
        <w:ind w:left="720" w:hanging="360"/>
      </w:pPr>
    </w:lvl>
    <w:lvl w:ilvl="1" w:tplc="56206D40" w:tentative="1">
      <w:start w:val="1"/>
      <w:numFmt w:val="decimal"/>
      <w:lvlText w:val="%2."/>
      <w:lvlJc w:val="left"/>
      <w:pPr>
        <w:tabs>
          <w:tab w:val="num" w:pos="1440"/>
        </w:tabs>
        <w:ind w:left="1440" w:hanging="360"/>
      </w:pPr>
    </w:lvl>
    <w:lvl w:ilvl="2" w:tplc="9208C9BA" w:tentative="1">
      <w:start w:val="1"/>
      <w:numFmt w:val="decimal"/>
      <w:lvlText w:val="%3."/>
      <w:lvlJc w:val="left"/>
      <w:pPr>
        <w:tabs>
          <w:tab w:val="num" w:pos="2160"/>
        </w:tabs>
        <w:ind w:left="2160" w:hanging="360"/>
      </w:pPr>
    </w:lvl>
    <w:lvl w:ilvl="3" w:tplc="971ED44C" w:tentative="1">
      <w:start w:val="1"/>
      <w:numFmt w:val="decimal"/>
      <w:lvlText w:val="%4."/>
      <w:lvlJc w:val="left"/>
      <w:pPr>
        <w:tabs>
          <w:tab w:val="num" w:pos="2880"/>
        </w:tabs>
        <w:ind w:left="2880" w:hanging="360"/>
      </w:pPr>
    </w:lvl>
    <w:lvl w:ilvl="4" w:tplc="0CB8655A" w:tentative="1">
      <w:start w:val="1"/>
      <w:numFmt w:val="decimal"/>
      <w:lvlText w:val="%5."/>
      <w:lvlJc w:val="left"/>
      <w:pPr>
        <w:tabs>
          <w:tab w:val="num" w:pos="3600"/>
        </w:tabs>
        <w:ind w:left="3600" w:hanging="360"/>
      </w:pPr>
    </w:lvl>
    <w:lvl w:ilvl="5" w:tplc="B03EB6A4" w:tentative="1">
      <w:start w:val="1"/>
      <w:numFmt w:val="decimal"/>
      <w:lvlText w:val="%6."/>
      <w:lvlJc w:val="left"/>
      <w:pPr>
        <w:tabs>
          <w:tab w:val="num" w:pos="4320"/>
        </w:tabs>
        <w:ind w:left="4320" w:hanging="360"/>
      </w:pPr>
    </w:lvl>
    <w:lvl w:ilvl="6" w:tplc="54E417A4" w:tentative="1">
      <w:start w:val="1"/>
      <w:numFmt w:val="decimal"/>
      <w:lvlText w:val="%7."/>
      <w:lvlJc w:val="left"/>
      <w:pPr>
        <w:tabs>
          <w:tab w:val="num" w:pos="5040"/>
        </w:tabs>
        <w:ind w:left="5040" w:hanging="360"/>
      </w:pPr>
    </w:lvl>
    <w:lvl w:ilvl="7" w:tplc="60CA7E02" w:tentative="1">
      <w:start w:val="1"/>
      <w:numFmt w:val="decimal"/>
      <w:lvlText w:val="%8."/>
      <w:lvlJc w:val="left"/>
      <w:pPr>
        <w:tabs>
          <w:tab w:val="num" w:pos="5760"/>
        </w:tabs>
        <w:ind w:left="5760" w:hanging="360"/>
      </w:pPr>
    </w:lvl>
    <w:lvl w:ilvl="8" w:tplc="8486AFAC" w:tentative="1">
      <w:start w:val="1"/>
      <w:numFmt w:val="decimal"/>
      <w:lvlText w:val="%9."/>
      <w:lvlJc w:val="left"/>
      <w:pPr>
        <w:tabs>
          <w:tab w:val="num" w:pos="6480"/>
        </w:tabs>
        <w:ind w:left="6480" w:hanging="360"/>
      </w:pPr>
    </w:lvl>
  </w:abstractNum>
  <w:abstractNum w:abstractNumId="1" w15:restartNumberingAfterBreak="0">
    <w:nsid w:val="3D5D600D"/>
    <w:multiLevelType w:val="hybridMultilevel"/>
    <w:tmpl w:val="47863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B25162"/>
    <w:multiLevelType w:val="hybridMultilevel"/>
    <w:tmpl w:val="E4BEFA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F51035"/>
    <w:multiLevelType w:val="multilevel"/>
    <w:tmpl w:val="E75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53350"/>
    <w:multiLevelType w:val="hybridMultilevel"/>
    <w:tmpl w:val="2DEE8800"/>
    <w:lvl w:ilvl="0" w:tplc="E34EB4A4">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F4EE05C4" w:tentative="1">
      <w:start w:val="1"/>
      <w:numFmt w:val="decimal"/>
      <w:lvlText w:val="%3."/>
      <w:lvlJc w:val="left"/>
      <w:pPr>
        <w:tabs>
          <w:tab w:val="num" w:pos="2160"/>
        </w:tabs>
        <w:ind w:left="2160" w:hanging="360"/>
      </w:pPr>
    </w:lvl>
    <w:lvl w:ilvl="3" w:tplc="93303F20" w:tentative="1">
      <w:start w:val="1"/>
      <w:numFmt w:val="decimal"/>
      <w:lvlText w:val="%4."/>
      <w:lvlJc w:val="left"/>
      <w:pPr>
        <w:tabs>
          <w:tab w:val="num" w:pos="2880"/>
        </w:tabs>
        <w:ind w:left="2880" w:hanging="360"/>
      </w:pPr>
    </w:lvl>
    <w:lvl w:ilvl="4" w:tplc="1D464EBA" w:tentative="1">
      <w:start w:val="1"/>
      <w:numFmt w:val="decimal"/>
      <w:lvlText w:val="%5."/>
      <w:lvlJc w:val="left"/>
      <w:pPr>
        <w:tabs>
          <w:tab w:val="num" w:pos="3600"/>
        </w:tabs>
        <w:ind w:left="3600" w:hanging="360"/>
      </w:pPr>
    </w:lvl>
    <w:lvl w:ilvl="5" w:tplc="848ECE82" w:tentative="1">
      <w:start w:val="1"/>
      <w:numFmt w:val="decimal"/>
      <w:lvlText w:val="%6."/>
      <w:lvlJc w:val="left"/>
      <w:pPr>
        <w:tabs>
          <w:tab w:val="num" w:pos="4320"/>
        </w:tabs>
        <w:ind w:left="4320" w:hanging="360"/>
      </w:pPr>
    </w:lvl>
    <w:lvl w:ilvl="6" w:tplc="C8E46F8A" w:tentative="1">
      <w:start w:val="1"/>
      <w:numFmt w:val="decimal"/>
      <w:lvlText w:val="%7."/>
      <w:lvlJc w:val="left"/>
      <w:pPr>
        <w:tabs>
          <w:tab w:val="num" w:pos="5040"/>
        </w:tabs>
        <w:ind w:left="5040" w:hanging="360"/>
      </w:pPr>
    </w:lvl>
    <w:lvl w:ilvl="7" w:tplc="8DAECADC" w:tentative="1">
      <w:start w:val="1"/>
      <w:numFmt w:val="decimal"/>
      <w:lvlText w:val="%8."/>
      <w:lvlJc w:val="left"/>
      <w:pPr>
        <w:tabs>
          <w:tab w:val="num" w:pos="5760"/>
        </w:tabs>
        <w:ind w:left="5760" w:hanging="360"/>
      </w:pPr>
    </w:lvl>
    <w:lvl w:ilvl="8" w:tplc="DA407A22" w:tentative="1">
      <w:start w:val="1"/>
      <w:numFmt w:val="decimal"/>
      <w:lvlText w:val="%9."/>
      <w:lvlJc w:val="left"/>
      <w:pPr>
        <w:tabs>
          <w:tab w:val="num" w:pos="6480"/>
        </w:tabs>
        <w:ind w:left="6480" w:hanging="360"/>
      </w:pPr>
    </w:lvl>
  </w:abstractNum>
  <w:abstractNum w:abstractNumId="5" w15:restartNumberingAfterBreak="0">
    <w:nsid w:val="5D2D47C7"/>
    <w:multiLevelType w:val="hybridMultilevel"/>
    <w:tmpl w:val="E68E5B4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0125355"/>
    <w:multiLevelType w:val="multilevel"/>
    <w:tmpl w:val="337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0664A"/>
    <w:multiLevelType w:val="multilevel"/>
    <w:tmpl w:val="004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D24AC"/>
    <w:multiLevelType w:val="hybridMultilevel"/>
    <w:tmpl w:val="361C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FF492D"/>
    <w:multiLevelType w:val="hybridMultilevel"/>
    <w:tmpl w:val="293C4242"/>
    <w:lvl w:ilvl="0" w:tplc="30440B52">
      <w:start w:val="1"/>
      <w:numFmt w:val="decimal"/>
      <w:lvlText w:val="%1."/>
      <w:lvlJc w:val="left"/>
      <w:pPr>
        <w:tabs>
          <w:tab w:val="num" w:pos="720"/>
        </w:tabs>
        <w:ind w:left="720" w:hanging="360"/>
      </w:pPr>
    </w:lvl>
    <w:lvl w:ilvl="1" w:tplc="952AE346" w:tentative="1">
      <w:start w:val="1"/>
      <w:numFmt w:val="decimal"/>
      <w:lvlText w:val="%2."/>
      <w:lvlJc w:val="left"/>
      <w:pPr>
        <w:tabs>
          <w:tab w:val="num" w:pos="1440"/>
        </w:tabs>
        <w:ind w:left="1440" w:hanging="360"/>
      </w:pPr>
    </w:lvl>
    <w:lvl w:ilvl="2" w:tplc="91525D40" w:tentative="1">
      <w:start w:val="1"/>
      <w:numFmt w:val="decimal"/>
      <w:lvlText w:val="%3."/>
      <w:lvlJc w:val="left"/>
      <w:pPr>
        <w:tabs>
          <w:tab w:val="num" w:pos="2160"/>
        </w:tabs>
        <w:ind w:left="2160" w:hanging="360"/>
      </w:pPr>
    </w:lvl>
    <w:lvl w:ilvl="3" w:tplc="FE48C210" w:tentative="1">
      <w:start w:val="1"/>
      <w:numFmt w:val="decimal"/>
      <w:lvlText w:val="%4."/>
      <w:lvlJc w:val="left"/>
      <w:pPr>
        <w:tabs>
          <w:tab w:val="num" w:pos="2880"/>
        </w:tabs>
        <w:ind w:left="2880" w:hanging="360"/>
      </w:pPr>
    </w:lvl>
    <w:lvl w:ilvl="4" w:tplc="524C82EE" w:tentative="1">
      <w:start w:val="1"/>
      <w:numFmt w:val="decimal"/>
      <w:lvlText w:val="%5."/>
      <w:lvlJc w:val="left"/>
      <w:pPr>
        <w:tabs>
          <w:tab w:val="num" w:pos="3600"/>
        </w:tabs>
        <w:ind w:left="3600" w:hanging="360"/>
      </w:pPr>
    </w:lvl>
    <w:lvl w:ilvl="5" w:tplc="7610A81C" w:tentative="1">
      <w:start w:val="1"/>
      <w:numFmt w:val="decimal"/>
      <w:lvlText w:val="%6."/>
      <w:lvlJc w:val="left"/>
      <w:pPr>
        <w:tabs>
          <w:tab w:val="num" w:pos="4320"/>
        </w:tabs>
        <w:ind w:left="4320" w:hanging="360"/>
      </w:pPr>
    </w:lvl>
    <w:lvl w:ilvl="6" w:tplc="BA6AF810" w:tentative="1">
      <w:start w:val="1"/>
      <w:numFmt w:val="decimal"/>
      <w:lvlText w:val="%7."/>
      <w:lvlJc w:val="left"/>
      <w:pPr>
        <w:tabs>
          <w:tab w:val="num" w:pos="5040"/>
        </w:tabs>
        <w:ind w:left="5040" w:hanging="360"/>
      </w:pPr>
    </w:lvl>
    <w:lvl w:ilvl="7" w:tplc="0E0C4D9A" w:tentative="1">
      <w:start w:val="1"/>
      <w:numFmt w:val="decimal"/>
      <w:lvlText w:val="%8."/>
      <w:lvlJc w:val="left"/>
      <w:pPr>
        <w:tabs>
          <w:tab w:val="num" w:pos="5760"/>
        </w:tabs>
        <w:ind w:left="5760" w:hanging="360"/>
      </w:pPr>
    </w:lvl>
    <w:lvl w:ilvl="8" w:tplc="5EA43E14" w:tentative="1">
      <w:start w:val="1"/>
      <w:numFmt w:val="decimal"/>
      <w:lvlText w:val="%9."/>
      <w:lvlJc w:val="left"/>
      <w:pPr>
        <w:tabs>
          <w:tab w:val="num" w:pos="6480"/>
        </w:tabs>
        <w:ind w:left="6480" w:hanging="360"/>
      </w:pPr>
    </w:lvl>
  </w:abstractNum>
  <w:num w:numId="1" w16cid:durableId="723866586">
    <w:abstractNumId w:val="2"/>
  </w:num>
  <w:num w:numId="2" w16cid:durableId="47538696">
    <w:abstractNumId w:val="1"/>
  </w:num>
  <w:num w:numId="3" w16cid:durableId="1362319170">
    <w:abstractNumId w:val="1"/>
  </w:num>
  <w:num w:numId="4" w16cid:durableId="605426533">
    <w:abstractNumId w:val="7"/>
  </w:num>
  <w:num w:numId="5" w16cid:durableId="1208834282">
    <w:abstractNumId w:val="3"/>
  </w:num>
  <w:num w:numId="6" w16cid:durableId="1136339287">
    <w:abstractNumId w:val="6"/>
  </w:num>
  <w:num w:numId="7" w16cid:durableId="1264261330">
    <w:abstractNumId w:val="5"/>
  </w:num>
  <w:num w:numId="8" w16cid:durableId="1899125462">
    <w:abstractNumId w:val="9"/>
  </w:num>
  <w:num w:numId="9" w16cid:durableId="2004425944">
    <w:abstractNumId w:val="0"/>
  </w:num>
  <w:num w:numId="10" w16cid:durableId="1564023175">
    <w:abstractNumId w:val="8"/>
  </w:num>
  <w:num w:numId="11" w16cid:durableId="2017994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F6"/>
    <w:rsid w:val="00013919"/>
    <w:rsid w:val="000271AC"/>
    <w:rsid w:val="0004225D"/>
    <w:rsid w:val="00043419"/>
    <w:rsid w:val="00043C1E"/>
    <w:rsid w:val="000A5F93"/>
    <w:rsid w:val="000B7744"/>
    <w:rsid w:val="000D02EF"/>
    <w:rsid w:val="000E5FD4"/>
    <w:rsid w:val="000F5F6B"/>
    <w:rsid w:val="0010019E"/>
    <w:rsid w:val="00102C1E"/>
    <w:rsid w:val="0012711E"/>
    <w:rsid w:val="001332FA"/>
    <w:rsid w:val="00141BCB"/>
    <w:rsid w:val="00162191"/>
    <w:rsid w:val="00191EA2"/>
    <w:rsid w:val="001A67E8"/>
    <w:rsid w:val="001B3C5E"/>
    <w:rsid w:val="001B767C"/>
    <w:rsid w:val="001F6449"/>
    <w:rsid w:val="00223866"/>
    <w:rsid w:val="00232FED"/>
    <w:rsid w:val="00255089"/>
    <w:rsid w:val="00263164"/>
    <w:rsid w:val="002703FA"/>
    <w:rsid w:val="00270505"/>
    <w:rsid w:val="002739B4"/>
    <w:rsid w:val="00274DAA"/>
    <w:rsid w:val="002923D2"/>
    <w:rsid w:val="002A4CF7"/>
    <w:rsid w:val="002B0493"/>
    <w:rsid w:val="002C12CD"/>
    <w:rsid w:val="002D2539"/>
    <w:rsid w:val="002F107C"/>
    <w:rsid w:val="00300825"/>
    <w:rsid w:val="00332B8E"/>
    <w:rsid w:val="0036190E"/>
    <w:rsid w:val="00362E90"/>
    <w:rsid w:val="00374A96"/>
    <w:rsid w:val="00375BF6"/>
    <w:rsid w:val="00380314"/>
    <w:rsid w:val="0038155D"/>
    <w:rsid w:val="003A2DA9"/>
    <w:rsid w:val="003A470E"/>
    <w:rsid w:val="003B0ACF"/>
    <w:rsid w:val="003B511E"/>
    <w:rsid w:val="003C0BE2"/>
    <w:rsid w:val="003D25DF"/>
    <w:rsid w:val="003D6126"/>
    <w:rsid w:val="003F4393"/>
    <w:rsid w:val="003F6686"/>
    <w:rsid w:val="0041434F"/>
    <w:rsid w:val="00417B1F"/>
    <w:rsid w:val="004257A8"/>
    <w:rsid w:val="00435A4D"/>
    <w:rsid w:val="00442629"/>
    <w:rsid w:val="00451892"/>
    <w:rsid w:val="004612A1"/>
    <w:rsid w:val="00480351"/>
    <w:rsid w:val="00494CBA"/>
    <w:rsid w:val="004977FB"/>
    <w:rsid w:val="004A5665"/>
    <w:rsid w:val="004A6376"/>
    <w:rsid w:val="004A7732"/>
    <w:rsid w:val="004B1F61"/>
    <w:rsid w:val="004C64A3"/>
    <w:rsid w:val="004D22A5"/>
    <w:rsid w:val="004F3E02"/>
    <w:rsid w:val="00502F91"/>
    <w:rsid w:val="0050739A"/>
    <w:rsid w:val="005125AA"/>
    <w:rsid w:val="0052574E"/>
    <w:rsid w:val="005303D1"/>
    <w:rsid w:val="005A6BD0"/>
    <w:rsid w:val="005F37FD"/>
    <w:rsid w:val="00601B40"/>
    <w:rsid w:val="006512FD"/>
    <w:rsid w:val="0065170D"/>
    <w:rsid w:val="00652E32"/>
    <w:rsid w:val="00656E82"/>
    <w:rsid w:val="006572F5"/>
    <w:rsid w:val="00672195"/>
    <w:rsid w:val="00672278"/>
    <w:rsid w:val="0069728B"/>
    <w:rsid w:val="006A0871"/>
    <w:rsid w:val="006B3FF1"/>
    <w:rsid w:val="006C3880"/>
    <w:rsid w:val="006C3AEE"/>
    <w:rsid w:val="006C40C1"/>
    <w:rsid w:val="006D6256"/>
    <w:rsid w:val="006E0616"/>
    <w:rsid w:val="006E091E"/>
    <w:rsid w:val="007037F9"/>
    <w:rsid w:val="00712DF1"/>
    <w:rsid w:val="00753680"/>
    <w:rsid w:val="00754818"/>
    <w:rsid w:val="0077366C"/>
    <w:rsid w:val="0078251B"/>
    <w:rsid w:val="007845DA"/>
    <w:rsid w:val="0078548E"/>
    <w:rsid w:val="007866AF"/>
    <w:rsid w:val="00793AB9"/>
    <w:rsid w:val="00796989"/>
    <w:rsid w:val="007C6FE4"/>
    <w:rsid w:val="008516A4"/>
    <w:rsid w:val="00851C77"/>
    <w:rsid w:val="008665B5"/>
    <w:rsid w:val="00883CA9"/>
    <w:rsid w:val="008A6A40"/>
    <w:rsid w:val="008B33B6"/>
    <w:rsid w:val="008C5009"/>
    <w:rsid w:val="008C6293"/>
    <w:rsid w:val="008C76E5"/>
    <w:rsid w:val="008D6AFE"/>
    <w:rsid w:val="009127D9"/>
    <w:rsid w:val="0094652F"/>
    <w:rsid w:val="00953D07"/>
    <w:rsid w:val="00957650"/>
    <w:rsid w:val="00966AC2"/>
    <w:rsid w:val="00986043"/>
    <w:rsid w:val="009D1E29"/>
    <w:rsid w:val="009F0528"/>
    <w:rsid w:val="00A03AB7"/>
    <w:rsid w:val="00A17F5E"/>
    <w:rsid w:val="00A3277D"/>
    <w:rsid w:val="00A3329F"/>
    <w:rsid w:val="00A36147"/>
    <w:rsid w:val="00A40856"/>
    <w:rsid w:val="00A44BA5"/>
    <w:rsid w:val="00A470A6"/>
    <w:rsid w:val="00A573C3"/>
    <w:rsid w:val="00A82648"/>
    <w:rsid w:val="00A920C1"/>
    <w:rsid w:val="00A96216"/>
    <w:rsid w:val="00AA6DB4"/>
    <w:rsid w:val="00AC754B"/>
    <w:rsid w:val="00AD5C5C"/>
    <w:rsid w:val="00AF65AD"/>
    <w:rsid w:val="00B25BFC"/>
    <w:rsid w:val="00B26579"/>
    <w:rsid w:val="00B27057"/>
    <w:rsid w:val="00B45F40"/>
    <w:rsid w:val="00B6433B"/>
    <w:rsid w:val="00B75D59"/>
    <w:rsid w:val="00BB07E9"/>
    <w:rsid w:val="00BC424E"/>
    <w:rsid w:val="00BE2460"/>
    <w:rsid w:val="00C0314A"/>
    <w:rsid w:val="00C13047"/>
    <w:rsid w:val="00C20D55"/>
    <w:rsid w:val="00C20EFF"/>
    <w:rsid w:val="00C26BC4"/>
    <w:rsid w:val="00C422CD"/>
    <w:rsid w:val="00C943FB"/>
    <w:rsid w:val="00CD54C5"/>
    <w:rsid w:val="00CE7E72"/>
    <w:rsid w:val="00D05462"/>
    <w:rsid w:val="00D26AF3"/>
    <w:rsid w:val="00D717A6"/>
    <w:rsid w:val="00D733F8"/>
    <w:rsid w:val="00D74CEB"/>
    <w:rsid w:val="00D81A4D"/>
    <w:rsid w:val="00DA5AD5"/>
    <w:rsid w:val="00DD1009"/>
    <w:rsid w:val="00DD50EE"/>
    <w:rsid w:val="00DE1B8B"/>
    <w:rsid w:val="00E12803"/>
    <w:rsid w:val="00E1785D"/>
    <w:rsid w:val="00E62F9A"/>
    <w:rsid w:val="00E7729A"/>
    <w:rsid w:val="00E922BF"/>
    <w:rsid w:val="00EA4177"/>
    <w:rsid w:val="00EC1533"/>
    <w:rsid w:val="00EC2EB4"/>
    <w:rsid w:val="00EF1803"/>
    <w:rsid w:val="00EF49D5"/>
    <w:rsid w:val="00F1187B"/>
    <w:rsid w:val="00F537AB"/>
    <w:rsid w:val="00F5785D"/>
    <w:rsid w:val="00F71145"/>
    <w:rsid w:val="00FA504C"/>
    <w:rsid w:val="00FB5416"/>
    <w:rsid w:val="00FC4837"/>
    <w:rsid w:val="00FE13BC"/>
    <w:rsid w:val="00FE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3137"/>
  <w15:chartTrackingRefBased/>
  <w15:docId w15:val="{B6EE84CC-4D9C-4999-BE70-99FA47E6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B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B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75BF6"/>
  </w:style>
  <w:style w:type="paragraph" w:styleId="Footer">
    <w:name w:val="footer"/>
    <w:basedOn w:val="Normal"/>
    <w:link w:val="FooterChar"/>
    <w:uiPriority w:val="99"/>
    <w:unhideWhenUsed/>
    <w:rsid w:val="00375BF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75BF6"/>
  </w:style>
  <w:style w:type="paragraph" w:customStyle="1" w:styleId="disclaimer">
    <w:name w:val="disclaimer"/>
    <w:basedOn w:val="Normal"/>
    <w:rsid w:val="00D81A4D"/>
    <w:rPr>
      <w:rFonts w:ascii="Arial Narrow" w:hAnsi="Arial Narrow"/>
      <w:sz w:val="16"/>
      <w:szCs w:val="16"/>
      <w:lang w:val="en-GB" w:eastAsia="en-GB"/>
    </w:rPr>
  </w:style>
  <w:style w:type="paragraph" w:styleId="ListParagraph">
    <w:name w:val="List Paragraph"/>
    <w:basedOn w:val="Normal"/>
    <w:uiPriority w:val="34"/>
    <w:qFormat/>
    <w:rsid w:val="002703FA"/>
    <w:pPr>
      <w:spacing w:after="160" w:line="259" w:lineRule="auto"/>
      <w:ind w:left="720"/>
      <w:contextualSpacing/>
    </w:pPr>
    <w:rPr>
      <w:rFonts w:asciiTheme="minorHAnsi" w:hAnsiTheme="minorHAnsi" w:cstheme="minorBidi"/>
      <w:kern w:val="2"/>
      <w14:ligatures w14:val="standardContextual"/>
    </w:rPr>
  </w:style>
  <w:style w:type="character" w:styleId="Hyperlink">
    <w:name w:val="Hyperlink"/>
    <w:basedOn w:val="DefaultParagraphFont"/>
    <w:uiPriority w:val="99"/>
    <w:unhideWhenUsed/>
    <w:rsid w:val="005303D1"/>
    <w:rPr>
      <w:color w:val="0563C1" w:themeColor="hyperlink"/>
      <w:u w:val="single"/>
    </w:rPr>
  </w:style>
  <w:style w:type="character" w:styleId="UnresolvedMention">
    <w:name w:val="Unresolved Mention"/>
    <w:basedOn w:val="DefaultParagraphFont"/>
    <w:uiPriority w:val="99"/>
    <w:semiHidden/>
    <w:unhideWhenUsed/>
    <w:rsid w:val="008A6A40"/>
    <w:rPr>
      <w:color w:val="605E5C"/>
      <w:shd w:val="clear" w:color="auto" w:fill="E1DFDD"/>
    </w:rPr>
  </w:style>
  <w:style w:type="paragraph" w:styleId="NormalWeb">
    <w:name w:val="Normal (Web)"/>
    <w:basedOn w:val="Normal"/>
    <w:uiPriority w:val="99"/>
    <w:unhideWhenUsed/>
    <w:rsid w:val="00A17F5E"/>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17F5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807">
      <w:bodyDiv w:val="1"/>
      <w:marLeft w:val="0"/>
      <w:marRight w:val="0"/>
      <w:marTop w:val="0"/>
      <w:marBottom w:val="0"/>
      <w:divBdr>
        <w:top w:val="none" w:sz="0" w:space="0" w:color="auto"/>
        <w:left w:val="none" w:sz="0" w:space="0" w:color="auto"/>
        <w:bottom w:val="none" w:sz="0" w:space="0" w:color="auto"/>
        <w:right w:val="none" w:sz="0" w:space="0" w:color="auto"/>
      </w:divBdr>
    </w:div>
    <w:div w:id="297730792">
      <w:bodyDiv w:val="1"/>
      <w:marLeft w:val="0"/>
      <w:marRight w:val="0"/>
      <w:marTop w:val="0"/>
      <w:marBottom w:val="0"/>
      <w:divBdr>
        <w:top w:val="none" w:sz="0" w:space="0" w:color="auto"/>
        <w:left w:val="none" w:sz="0" w:space="0" w:color="auto"/>
        <w:bottom w:val="none" w:sz="0" w:space="0" w:color="auto"/>
        <w:right w:val="none" w:sz="0" w:space="0" w:color="auto"/>
      </w:divBdr>
      <w:divsChild>
        <w:div w:id="1767506207">
          <w:marLeft w:val="547"/>
          <w:marRight w:val="0"/>
          <w:marTop w:val="0"/>
          <w:marBottom w:val="160"/>
          <w:divBdr>
            <w:top w:val="none" w:sz="0" w:space="0" w:color="auto"/>
            <w:left w:val="none" w:sz="0" w:space="0" w:color="auto"/>
            <w:bottom w:val="none" w:sz="0" w:space="0" w:color="auto"/>
            <w:right w:val="none" w:sz="0" w:space="0" w:color="auto"/>
          </w:divBdr>
        </w:div>
        <w:div w:id="149953330">
          <w:marLeft w:val="547"/>
          <w:marRight w:val="0"/>
          <w:marTop w:val="0"/>
          <w:marBottom w:val="160"/>
          <w:divBdr>
            <w:top w:val="none" w:sz="0" w:space="0" w:color="auto"/>
            <w:left w:val="none" w:sz="0" w:space="0" w:color="auto"/>
            <w:bottom w:val="none" w:sz="0" w:space="0" w:color="auto"/>
            <w:right w:val="none" w:sz="0" w:space="0" w:color="auto"/>
          </w:divBdr>
        </w:div>
        <w:div w:id="1950501497">
          <w:marLeft w:val="547"/>
          <w:marRight w:val="0"/>
          <w:marTop w:val="0"/>
          <w:marBottom w:val="160"/>
          <w:divBdr>
            <w:top w:val="none" w:sz="0" w:space="0" w:color="auto"/>
            <w:left w:val="none" w:sz="0" w:space="0" w:color="auto"/>
            <w:bottom w:val="none" w:sz="0" w:space="0" w:color="auto"/>
            <w:right w:val="none" w:sz="0" w:space="0" w:color="auto"/>
          </w:divBdr>
        </w:div>
        <w:div w:id="204952832">
          <w:marLeft w:val="547"/>
          <w:marRight w:val="0"/>
          <w:marTop w:val="0"/>
          <w:marBottom w:val="160"/>
          <w:divBdr>
            <w:top w:val="none" w:sz="0" w:space="0" w:color="auto"/>
            <w:left w:val="none" w:sz="0" w:space="0" w:color="auto"/>
            <w:bottom w:val="none" w:sz="0" w:space="0" w:color="auto"/>
            <w:right w:val="none" w:sz="0" w:space="0" w:color="auto"/>
          </w:divBdr>
        </w:div>
      </w:divsChild>
    </w:div>
    <w:div w:id="372850041">
      <w:bodyDiv w:val="1"/>
      <w:marLeft w:val="0"/>
      <w:marRight w:val="0"/>
      <w:marTop w:val="0"/>
      <w:marBottom w:val="0"/>
      <w:divBdr>
        <w:top w:val="none" w:sz="0" w:space="0" w:color="auto"/>
        <w:left w:val="none" w:sz="0" w:space="0" w:color="auto"/>
        <w:bottom w:val="none" w:sz="0" w:space="0" w:color="auto"/>
        <w:right w:val="none" w:sz="0" w:space="0" w:color="auto"/>
      </w:divBdr>
      <w:divsChild>
        <w:div w:id="260573248">
          <w:marLeft w:val="547"/>
          <w:marRight w:val="0"/>
          <w:marTop w:val="0"/>
          <w:marBottom w:val="160"/>
          <w:divBdr>
            <w:top w:val="none" w:sz="0" w:space="0" w:color="auto"/>
            <w:left w:val="none" w:sz="0" w:space="0" w:color="auto"/>
            <w:bottom w:val="none" w:sz="0" w:space="0" w:color="auto"/>
            <w:right w:val="none" w:sz="0" w:space="0" w:color="auto"/>
          </w:divBdr>
        </w:div>
        <w:div w:id="1091317169">
          <w:marLeft w:val="547"/>
          <w:marRight w:val="0"/>
          <w:marTop w:val="0"/>
          <w:marBottom w:val="160"/>
          <w:divBdr>
            <w:top w:val="none" w:sz="0" w:space="0" w:color="auto"/>
            <w:left w:val="none" w:sz="0" w:space="0" w:color="auto"/>
            <w:bottom w:val="none" w:sz="0" w:space="0" w:color="auto"/>
            <w:right w:val="none" w:sz="0" w:space="0" w:color="auto"/>
          </w:divBdr>
        </w:div>
        <w:div w:id="1074089549">
          <w:marLeft w:val="547"/>
          <w:marRight w:val="0"/>
          <w:marTop w:val="0"/>
          <w:marBottom w:val="160"/>
          <w:divBdr>
            <w:top w:val="none" w:sz="0" w:space="0" w:color="auto"/>
            <w:left w:val="none" w:sz="0" w:space="0" w:color="auto"/>
            <w:bottom w:val="none" w:sz="0" w:space="0" w:color="auto"/>
            <w:right w:val="none" w:sz="0" w:space="0" w:color="auto"/>
          </w:divBdr>
        </w:div>
        <w:div w:id="423961997">
          <w:marLeft w:val="547"/>
          <w:marRight w:val="0"/>
          <w:marTop w:val="0"/>
          <w:marBottom w:val="160"/>
          <w:divBdr>
            <w:top w:val="none" w:sz="0" w:space="0" w:color="auto"/>
            <w:left w:val="none" w:sz="0" w:space="0" w:color="auto"/>
            <w:bottom w:val="none" w:sz="0" w:space="0" w:color="auto"/>
            <w:right w:val="none" w:sz="0" w:space="0" w:color="auto"/>
          </w:divBdr>
        </w:div>
      </w:divsChild>
    </w:div>
    <w:div w:id="373773690">
      <w:bodyDiv w:val="1"/>
      <w:marLeft w:val="0"/>
      <w:marRight w:val="0"/>
      <w:marTop w:val="0"/>
      <w:marBottom w:val="0"/>
      <w:divBdr>
        <w:top w:val="none" w:sz="0" w:space="0" w:color="auto"/>
        <w:left w:val="none" w:sz="0" w:space="0" w:color="auto"/>
        <w:bottom w:val="none" w:sz="0" w:space="0" w:color="auto"/>
        <w:right w:val="none" w:sz="0" w:space="0" w:color="auto"/>
      </w:divBdr>
    </w:div>
    <w:div w:id="772675718">
      <w:bodyDiv w:val="1"/>
      <w:marLeft w:val="0"/>
      <w:marRight w:val="0"/>
      <w:marTop w:val="0"/>
      <w:marBottom w:val="0"/>
      <w:divBdr>
        <w:top w:val="none" w:sz="0" w:space="0" w:color="auto"/>
        <w:left w:val="none" w:sz="0" w:space="0" w:color="auto"/>
        <w:bottom w:val="none" w:sz="0" w:space="0" w:color="auto"/>
        <w:right w:val="none" w:sz="0" w:space="0" w:color="auto"/>
      </w:divBdr>
    </w:div>
    <w:div w:id="883522745">
      <w:bodyDiv w:val="1"/>
      <w:marLeft w:val="0"/>
      <w:marRight w:val="0"/>
      <w:marTop w:val="0"/>
      <w:marBottom w:val="0"/>
      <w:divBdr>
        <w:top w:val="none" w:sz="0" w:space="0" w:color="auto"/>
        <w:left w:val="none" w:sz="0" w:space="0" w:color="auto"/>
        <w:bottom w:val="none" w:sz="0" w:space="0" w:color="auto"/>
        <w:right w:val="none" w:sz="0" w:space="0" w:color="auto"/>
      </w:divBdr>
    </w:div>
    <w:div w:id="901796352">
      <w:bodyDiv w:val="1"/>
      <w:marLeft w:val="0"/>
      <w:marRight w:val="0"/>
      <w:marTop w:val="0"/>
      <w:marBottom w:val="0"/>
      <w:divBdr>
        <w:top w:val="none" w:sz="0" w:space="0" w:color="auto"/>
        <w:left w:val="none" w:sz="0" w:space="0" w:color="auto"/>
        <w:bottom w:val="none" w:sz="0" w:space="0" w:color="auto"/>
        <w:right w:val="none" w:sz="0" w:space="0" w:color="auto"/>
      </w:divBdr>
    </w:div>
    <w:div w:id="949632183">
      <w:bodyDiv w:val="1"/>
      <w:marLeft w:val="0"/>
      <w:marRight w:val="0"/>
      <w:marTop w:val="0"/>
      <w:marBottom w:val="0"/>
      <w:divBdr>
        <w:top w:val="none" w:sz="0" w:space="0" w:color="auto"/>
        <w:left w:val="none" w:sz="0" w:space="0" w:color="auto"/>
        <w:bottom w:val="none" w:sz="0" w:space="0" w:color="auto"/>
        <w:right w:val="none" w:sz="0" w:space="0" w:color="auto"/>
      </w:divBdr>
    </w:div>
    <w:div w:id="955139933">
      <w:bodyDiv w:val="1"/>
      <w:marLeft w:val="0"/>
      <w:marRight w:val="0"/>
      <w:marTop w:val="0"/>
      <w:marBottom w:val="0"/>
      <w:divBdr>
        <w:top w:val="none" w:sz="0" w:space="0" w:color="auto"/>
        <w:left w:val="none" w:sz="0" w:space="0" w:color="auto"/>
        <w:bottom w:val="none" w:sz="0" w:space="0" w:color="auto"/>
        <w:right w:val="none" w:sz="0" w:space="0" w:color="auto"/>
      </w:divBdr>
    </w:div>
    <w:div w:id="1026520756">
      <w:bodyDiv w:val="1"/>
      <w:marLeft w:val="0"/>
      <w:marRight w:val="0"/>
      <w:marTop w:val="0"/>
      <w:marBottom w:val="0"/>
      <w:divBdr>
        <w:top w:val="none" w:sz="0" w:space="0" w:color="auto"/>
        <w:left w:val="none" w:sz="0" w:space="0" w:color="auto"/>
        <w:bottom w:val="none" w:sz="0" w:space="0" w:color="auto"/>
        <w:right w:val="none" w:sz="0" w:space="0" w:color="auto"/>
      </w:divBdr>
      <w:divsChild>
        <w:div w:id="359009933">
          <w:marLeft w:val="547"/>
          <w:marRight w:val="0"/>
          <w:marTop w:val="0"/>
          <w:marBottom w:val="160"/>
          <w:divBdr>
            <w:top w:val="none" w:sz="0" w:space="0" w:color="auto"/>
            <w:left w:val="none" w:sz="0" w:space="0" w:color="auto"/>
            <w:bottom w:val="none" w:sz="0" w:space="0" w:color="auto"/>
            <w:right w:val="none" w:sz="0" w:space="0" w:color="auto"/>
          </w:divBdr>
        </w:div>
        <w:div w:id="1674607817">
          <w:marLeft w:val="547"/>
          <w:marRight w:val="0"/>
          <w:marTop w:val="0"/>
          <w:marBottom w:val="160"/>
          <w:divBdr>
            <w:top w:val="none" w:sz="0" w:space="0" w:color="auto"/>
            <w:left w:val="none" w:sz="0" w:space="0" w:color="auto"/>
            <w:bottom w:val="none" w:sz="0" w:space="0" w:color="auto"/>
            <w:right w:val="none" w:sz="0" w:space="0" w:color="auto"/>
          </w:divBdr>
        </w:div>
        <w:div w:id="1982030523">
          <w:marLeft w:val="547"/>
          <w:marRight w:val="0"/>
          <w:marTop w:val="0"/>
          <w:marBottom w:val="160"/>
          <w:divBdr>
            <w:top w:val="none" w:sz="0" w:space="0" w:color="auto"/>
            <w:left w:val="none" w:sz="0" w:space="0" w:color="auto"/>
            <w:bottom w:val="none" w:sz="0" w:space="0" w:color="auto"/>
            <w:right w:val="none" w:sz="0" w:space="0" w:color="auto"/>
          </w:divBdr>
        </w:div>
        <w:div w:id="971865695">
          <w:marLeft w:val="547"/>
          <w:marRight w:val="0"/>
          <w:marTop w:val="0"/>
          <w:marBottom w:val="160"/>
          <w:divBdr>
            <w:top w:val="none" w:sz="0" w:space="0" w:color="auto"/>
            <w:left w:val="none" w:sz="0" w:space="0" w:color="auto"/>
            <w:bottom w:val="none" w:sz="0" w:space="0" w:color="auto"/>
            <w:right w:val="none" w:sz="0" w:space="0" w:color="auto"/>
          </w:divBdr>
        </w:div>
      </w:divsChild>
    </w:div>
    <w:div w:id="1077829089">
      <w:bodyDiv w:val="1"/>
      <w:marLeft w:val="0"/>
      <w:marRight w:val="0"/>
      <w:marTop w:val="0"/>
      <w:marBottom w:val="0"/>
      <w:divBdr>
        <w:top w:val="none" w:sz="0" w:space="0" w:color="auto"/>
        <w:left w:val="none" w:sz="0" w:space="0" w:color="auto"/>
        <w:bottom w:val="none" w:sz="0" w:space="0" w:color="auto"/>
        <w:right w:val="none" w:sz="0" w:space="0" w:color="auto"/>
      </w:divBdr>
      <w:divsChild>
        <w:div w:id="1634020130">
          <w:marLeft w:val="547"/>
          <w:marRight w:val="0"/>
          <w:marTop w:val="0"/>
          <w:marBottom w:val="160"/>
          <w:divBdr>
            <w:top w:val="none" w:sz="0" w:space="0" w:color="auto"/>
            <w:left w:val="none" w:sz="0" w:space="0" w:color="auto"/>
            <w:bottom w:val="none" w:sz="0" w:space="0" w:color="auto"/>
            <w:right w:val="none" w:sz="0" w:space="0" w:color="auto"/>
          </w:divBdr>
        </w:div>
        <w:div w:id="462043308">
          <w:marLeft w:val="547"/>
          <w:marRight w:val="0"/>
          <w:marTop w:val="0"/>
          <w:marBottom w:val="160"/>
          <w:divBdr>
            <w:top w:val="none" w:sz="0" w:space="0" w:color="auto"/>
            <w:left w:val="none" w:sz="0" w:space="0" w:color="auto"/>
            <w:bottom w:val="none" w:sz="0" w:space="0" w:color="auto"/>
            <w:right w:val="none" w:sz="0" w:space="0" w:color="auto"/>
          </w:divBdr>
        </w:div>
        <w:div w:id="1347706900">
          <w:marLeft w:val="547"/>
          <w:marRight w:val="0"/>
          <w:marTop w:val="0"/>
          <w:marBottom w:val="160"/>
          <w:divBdr>
            <w:top w:val="none" w:sz="0" w:space="0" w:color="auto"/>
            <w:left w:val="none" w:sz="0" w:space="0" w:color="auto"/>
            <w:bottom w:val="none" w:sz="0" w:space="0" w:color="auto"/>
            <w:right w:val="none" w:sz="0" w:space="0" w:color="auto"/>
          </w:divBdr>
        </w:div>
        <w:div w:id="27293022">
          <w:marLeft w:val="547"/>
          <w:marRight w:val="0"/>
          <w:marTop w:val="0"/>
          <w:marBottom w:val="160"/>
          <w:divBdr>
            <w:top w:val="none" w:sz="0" w:space="0" w:color="auto"/>
            <w:left w:val="none" w:sz="0" w:space="0" w:color="auto"/>
            <w:bottom w:val="none" w:sz="0" w:space="0" w:color="auto"/>
            <w:right w:val="none" w:sz="0" w:space="0" w:color="auto"/>
          </w:divBdr>
        </w:div>
      </w:divsChild>
    </w:div>
    <w:div w:id="1099184309">
      <w:bodyDiv w:val="1"/>
      <w:marLeft w:val="0"/>
      <w:marRight w:val="0"/>
      <w:marTop w:val="0"/>
      <w:marBottom w:val="0"/>
      <w:divBdr>
        <w:top w:val="none" w:sz="0" w:space="0" w:color="auto"/>
        <w:left w:val="none" w:sz="0" w:space="0" w:color="auto"/>
        <w:bottom w:val="none" w:sz="0" w:space="0" w:color="auto"/>
        <w:right w:val="none" w:sz="0" w:space="0" w:color="auto"/>
      </w:divBdr>
    </w:div>
    <w:div w:id="15220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indeed.com/hire/c/info/culture-fit-interview-ques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hr.com/blog/employee-net-promoter-score-enp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fc3636-50b9-49d4-9e47-3f21bd94828a">
      <Terms xmlns="http://schemas.microsoft.com/office/infopath/2007/PartnerControls"/>
    </lcf76f155ced4ddcb4097134ff3c332f>
    <TaxCatchAll xmlns="fd53b27a-d819-4321-9c64-a6f33302b4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0535A9413D48458CF00826EFFABEA2" ma:contentTypeVersion="18" ma:contentTypeDescription="Create a new document." ma:contentTypeScope="" ma:versionID="f9c38d095ed4aaa7bbfd364d028228b5">
  <xsd:schema xmlns:xsd="http://www.w3.org/2001/XMLSchema" xmlns:xs="http://www.w3.org/2001/XMLSchema" xmlns:p="http://schemas.microsoft.com/office/2006/metadata/properties" xmlns:ns2="26fc3636-50b9-49d4-9e47-3f21bd94828a" xmlns:ns3="fd53b27a-d819-4321-9c64-a6f33302b480" targetNamespace="http://schemas.microsoft.com/office/2006/metadata/properties" ma:root="true" ma:fieldsID="ff09518f37c57edbffc0a05c7bc790d3" ns2:_="" ns3:_="">
    <xsd:import namespace="26fc3636-50b9-49d4-9e47-3f21bd94828a"/>
    <xsd:import namespace="fd53b27a-d819-4321-9c64-a6f33302b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3636-50b9-49d4-9e47-3f21bd948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3e3dc2-79b4-4fdd-a9a6-f669ca57b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b27a-d819-4321-9c64-a6f33302b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de80a-5551-40bc-b066-8ab61261ae69}" ma:internalName="TaxCatchAll" ma:showField="CatchAllData" ma:web="fd53b27a-d819-4321-9c64-a6f33302b4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81BC-861B-4897-B48A-EE40CA974E87}">
  <ds:schemaRefs>
    <ds:schemaRef ds:uri="http://schemas.microsoft.com/sharepoint/v3/contenttype/forms"/>
  </ds:schemaRefs>
</ds:datastoreItem>
</file>

<file path=customXml/itemProps2.xml><?xml version="1.0" encoding="utf-8"?>
<ds:datastoreItem xmlns:ds="http://schemas.openxmlformats.org/officeDocument/2006/customXml" ds:itemID="{2A7E8C55-0E03-4F50-9BEC-2F13ECC79081}">
  <ds:schemaRefs>
    <ds:schemaRef ds:uri="http://schemas.microsoft.com/office/2006/metadata/properties"/>
    <ds:schemaRef ds:uri="http://schemas.microsoft.com/office/infopath/2007/PartnerControls"/>
    <ds:schemaRef ds:uri="b4dd7714-5d3b-4f08-aeb7-4ffa24dfaea1"/>
    <ds:schemaRef ds:uri="ae1e6540-5f17-45ce-ac76-c75d29f68c99"/>
  </ds:schemaRefs>
</ds:datastoreItem>
</file>

<file path=customXml/itemProps3.xml><?xml version="1.0" encoding="utf-8"?>
<ds:datastoreItem xmlns:ds="http://schemas.openxmlformats.org/officeDocument/2006/customXml" ds:itemID="{EDAB9FA6-0FC2-4851-B9CB-23F4295DBF45}">
  <ds:schemaRefs>
    <ds:schemaRef ds:uri="http://schemas.openxmlformats.org/officeDocument/2006/bibliography"/>
  </ds:schemaRefs>
</ds:datastoreItem>
</file>

<file path=customXml/itemProps4.xml><?xml version="1.0" encoding="utf-8"?>
<ds:datastoreItem xmlns:ds="http://schemas.openxmlformats.org/officeDocument/2006/customXml" ds:itemID="{9550443C-6BA4-49D3-992D-FE1F8D4BB825}"/>
</file>

<file path=docProps/app.xml><?xml version="1.0" encoding="utf-8"?>
<Properties xmlns="http://schemas.openxmlformats.org/officeDocument/2006/extended-properties" xmlns:vt="http://schemas.openxmlformats.org/officeDocument/2006/docPropsVTypes">
  <Template>Normal</Template>
  <TotalTime>104</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Links>
    <vt:vector size="6" baseType="variant">
      <vt:variant>
        <vt:i4>2424896</vt:i4>
      </vt:variant>
      <vt:variant>
        <vt:i4>3</vt:i4>
      </vt:variant>
      <vt:variant>
        <vt:i4>0</vt:i4>
      </vt:variant>
      <vt:variant>
        <vt:i4>5</vt:i4>
      </vt:variant>
      <vt:variant>
        <vt:lpwstr>mailto:solutions.team@aaimea.org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BENNER</dc:creator>
  <cp:keywords/>
  <dc:description/>
  <cp:lastModifiedBy>Erin Miley</cp:lastModifiedBy>
  <cp:revision>67</cp:revision>
  <cp:lastPrinted>2023-06-26T21:51:00Z</cp:lastPrinted>
  <dcterms:created xsi:type="dcterms:W3CDTF">2024-11-08T18:40:00Z</dcterms:created>
  <dcterms:modified xsi:type="dcterms:W3CDTF">2024-11-08T21:20:00Z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0x0101001C0535A9413D48458CF00826EFFABEA2</vt:lpwstr>
  </property>
  <property fmtid="{D5CDD505-2E9C-101B-9397-08002B2CF9AE}" pid="3" name="MediaServiceImageTags">
    <vt:lpwstr/>
  </property>
</Properties>
</file>