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A2FE3" w14:textId="77777777" w:rsidR="00B30FDC" w:rsidRPr="00272EBD" w:rsidRDefault="00B30FDC" w:rsidP="00B30FDC">
      <w:pPr>
        <w:pStyle w:val="FSTitle"/>
      </w:pPr>
      <w:r w:rsidRPr="00272EBD">
        <w:t xml:space="preserve">FLSA </w:t>
      </w:r>
      <w:r>
        <w:t>Checklist for Exemption Rule Compliance</w:t>
      </w:r>
    </w:p>
    <w:p w14:paraId="37498752" w14:textId="2BCD74E6" w:rsidR="00B30FDC" w:rsidRPr="006B5B49" w:rsidRDefault="00B30FDC" w:rsidP="00B30FDC">
      <w:pPr>
        <w:pStyle w:val="FSPara10"/>
      </w:pPr>
      <w:r w:rsidRPr="00454EE3">
        <w:t>The</w:t>
      </w:r>
      <w:r w:rsidR="008F2D85">
        <w:t xml:space="preserve"> federal</w:t>
      </w:r>
      <w:r w:rsidRPr="00454EE3">
        <w:t xml:space="preserve"> F</w:t>
      </w:r>
      <w:r>
        <w:t xml:space="preserve">air </w:t>
      </w:r>
      <w:r w:rsidRPr="00454EE3">
        <w:t>L</w:t>
      </w:r>
      <w:r>
        <w:t xml:space="preserve">abor </w:t>
      </w:r>
      <w:r w:rsidRPr="00454EE3">
        <w:t>S</w:t>
      </w:r>
      <w:r>
        <w:t xml:space="preserve">tandards </w:t>
      </w:r>
      <w:r w:rsidRPr="00454EE3">
        <w:t>A</w:t>
      </w:r>
      <w:r>
        <w:t xml:space="preserve">ct (FLSA) </w:t>
      </w:r>
      <w:r w:rsidRPr="00454EE3">
        <w:t>govern</w:t>
      </w:r>
      <w:r>
        <w:t>s</w:t>
      </w:r>
      <w:r w:rsidRPr="00454EE3">
        <w:t xml:space="preserve"> whic</w:t>
      </w:r>
      <w:r>
        <w:t xml:space="preserve">h executive, administrative, </w:t>
      </w:r>
      <w:r w:rsidRPr="00454EE3">
        <w:t>professional</w:t>
      </w:r>
      <w:r>
        <w:t>, computer, and outside sales</w:t>
      </w:r>
      <w:r w:rsidRPr="00454EE3">
        <w:t xml:space="preserve"> employees are </w:t>
      </w:r>
      <w:r>
        <w:t>exempt from</w:t>
      </w:r>
      <w:r w:rsidRPr="00454EE3">
        <w:t xml:space="preserve"> minimum wage and overtime pay protections</w:t>
      </w:r>
      <w:r>
        <w:t>.</w:t>
      </w:r>
      <w:r w:rsidRPr="00454EE3">
        <w:t xml:space="preserve"> </w:t>
      </w:r>
      <w:r>
        <w:t>Use</w:t>
      </w:r>
      <w:r w:rsidRPr="00454EE3">
        <w:t xml:space="preserve"> this checklist to minimize the risk </w:t>
      </w:r>
      <w:r>
        <w:t xml:space="preserve">of noncompliance or </w:t>
      </w:r>
      <w:r w:rsidRPr="00454EE3">
        <w:t>a wage</w:t>
      </w:r>
      <w:r>
        <w:t xml:space="preserve"> </w:t>
      </w:r>
      <w:r w:rsidRPr="00454EE3">
        <w:t>and</w:t>
      </w:r>
      <w:r>
        <w:t xml:space="preserve"> </w:t>
      </w:r>
      <w:r w:rsidRPr="00454EE3">
        <w:t xml:space="preserve">hour claim due to improper </w:t>
      </w:r>
      <w:r>
        <w:t xml:space="preserve">exemption status classifications under the FLSA. </w:t>
      </w:r>
      <w:r w:rsidR="008F2D85">
        <w:t xml:space="preserve">MRA’s </w:t>
      </w:r>
      <w:hyperlink r:id="rId7" w:history="1">
        <w:r w:rsidR="008F2D85" w:rsidRPr="00257AC2">
          <w:rPr>
            <w:rStyle w:val="Hyperlink"/>
          </w:rPr>
          <w:t>FLSA Exemption Rules Toolkit</w:t>
        </w:r>
      </w:hyperlink>
      <w:r w:rsidR="008F2D85">
        <w:t xml:space="preserve"> offers accompanying resources</w:t>
      </w:r>
      <w:r>
        <w:t>.</w:t>
      </w:r>
    </w:p>
    <w:p w14:paraId="40E72B60" w14:textId="6E0925EA" w:rsidR="008F2D85" w:rsidRDefault="008F2D85" w:rsidP="008F2D85">
      <w:pPr>
        <w:pStyle w:val="FSChecklist10"/>
        <w:spacing w:before="120" w:after="0"/>
        <w:ind w:left="605" w:hanging="245"/>
        <w:rPr>
          <w:b/>
        </w:rPr>
      </w:pPr>
      <w:r>
        <w:rPr>
          <w:b/>
        </w:rPr>
        <w:t>Do any additional local or state laws apply?</w:t>
      </w:r>
    </w:p>
    <w:p w14:paraId="06BC1B9D" w14:textId="19D78E20" w:rsidR="008F2D85" w:rsidRDefault="008F2D85" w:rsidP="008F2D85">
      <w:pPr>
        <w:pStyle w:val="FSChecklist10"/>
        <w:numPr>
          <w:ilvl w:val="1"/>
          <w:numId w:val="3"/>
        </w:numPr>
      </w:pPr>
      <w:r>
        <w:t>Ensure local and state laws are considered and followed.</w:t>
      </w:r>
    </w:p>
    <w:p w14:paraId="1AD92EA1" w14:textId="344B1EBE" w:rsidR="00B30FDC" w:rsidRPr="00B139C3" w:rsidRDefault="00B30FDC" w:rsidP="008F2D85">
      <w:pPr>
        <w:pStyle w:val="FSChecklist10"/>
        <w:spacing w:before="120" w:after="0"/>
        <w:ind w:left="605" w:hanging="245"/>
        <w:rPr>
          <w:b/>
        </w:rPr>
      </w:pPr>
      <w:r w:rsidRPr="00B139C3">
        <w:rPr>
          <w:b/>
        </w:rPr>
        <w:t xml:space="preserve">Are current “exempt-level” positions accurately classified? </w:t>
      </w:r>
    </w:p>
    <w:p w14:paraId="18DEA82A" w14:textId="77777777" w:rsidR="00B30FDC" w:rsidRDefault="00B30FDC" w:rsidP="008F2D85">
      <w:pPr>
        <w:pStyle w:val="FSBulletLev2"/>
        <w:numPr>
          <w:ilvl w:val="1"/>
          <w:numId w:val="5"/>
        </w:numPr>
      </w:pPr>
      <w:r>
        <w:t xml:space="preserve">Ensure job descriptions and position analysis questionnaires are up-to-date and accurately reflect the duties performed by employees. </w:t>
      </w:r>
    </w:p>
    <w:p w14:paraId="30E60649" w14:textId="1C57A7E5" w:rsidR="00B30FDC" w:rsidRDefault="00B30FDC" w:rsidP="008F2D85">
      <w:pPr>
        <w:pStyle w:val="FSBulletLev2"/>
        <w:numPr>
          <w:ilvl w:val="1"/>
          <w:numId w:val="5"/>
        </w:numPr>
      </w:pPr>
      <w:r w:rsidRPr="00F71E58">
        <w:t xml:space="preserve">Confirm the </w:t>
      </w:r>
      <w:r w:rsidR="008F2D85" w:rsidRPr="00F71E58">
        <w:t>percentage</w:t>
      </w:r>
      <w:r w:rsidRPr="00F71E58">
        <w:t xml:space="preserve"> of time spent on tasks deemed “exempt” is identified.</w:t>
      </w:r>
      <w:r>
        <w:t xml:space="preserve"> This process can be completed by interviewing job incumbents and their supervisors and direct observation of work performed </w:t>
      </w:r>
    </w:p>
    <w:p w14:paraId="2A062724" w14:textId="2A80AD0A" w:rsidR="00B30FDC" w:rsidRPr="00E279BB" w:rsidRDefault="00B30FDC" w:rsidP="008F2D85">
      <w:pPr>
        <w:pStyle w:val="FSBulletLev2"/>
        <w:numPr>
          <w:ilvl w:val="1"/>
          <w:numId w:val="5"/>
        </w:numPr>
      </w:pPr>
      <w:r>
        <w:t xml:space="preserve">Make note of positions in your organization at risk of losing exempt status due to the minimum salary requirements or duties tests. </w:t>
      </w:r>
    </w:p>
    <w:p w14:paraId="49185C0E" w14:textId="77777777" w:rsidR="00B30FDC" w:rsidRPr="00B139C3" w:rsidRDefault="00B30FDC" w:rsidP="008F2D85">
      <w:pPr>
        <w:pStyle w:val="FSChecklist10"/>
        <w:spacing w:before="120" w:after="0"/>
        <w:ind w:left="605" w:hanging="245"/>
        <w:rPr>
          <w:b/>
        </w:rPr>
      </w:pPr>
      <w:r w:rsidRPr="00B139C3">
        <w:rPr>
          <w:b/>
        </w:rPr>
        <w:t xml:space="preserve">Have we analyzed all our options and developed a strategy? </w:t>
      </w:r>
    </w:p>
    <w:p w14:paraId="469065F8" w14:textId="29796B0F" w:rsidR="00B30FDC" w:rsidRPr="001D7532" w:rsidRDefault="00B30FDC" w:rsidP="008F2D85">
      <w:pPr>
        <w:pStyle w:val="FSBulletLev2"/>
        <w:numPr>
          <w:ilvl w:val="1"/>
          <w:numId w:val="5"/>
        </w:numPr>
      </w:pPr>
      <w:r w:rsidRPr="001D7532">
        <w:t>When analyzing positions at risk of losing exempt status, there are several different options to consider. Each option has an impact on both cost and employee morale and could include the following:</w:t>
      </w:r>
    </w:p>
    <w:p w14:paraId="2CA4AF9D" w14:textId="77777777" w:rsidR="00B30FDC" w:rsidRDefault="00B30FDC" w:rsidP="008F2D85">
      <w:pPr>
        <w:pStyle w:val="FSBulletLev3"/>
        <w:numPr>
          <w:ilvl w:val="1"/>
          <w:numId w:val="29"/>
        </w:numPr>
      </w:pPr>
      <w:r>
        <w:t>Increase salaries to meet the new minimum salary requirements.</w:t>
      </w:r>
    </w:p>
    <w:p w14:paraId="44F1EFAE" w14:textId="5FAE0AB8" w:rsidR="00B30FDC" w:rsidRDefault="00B30FDC" w:rsidP="008F2D85">
      <w:pPr>
        <w:pStyle w:val="FSBulletLev3"/>
        <w:numPr>
          <w:ilvl w:val="1"/>
          <w:numId w:val="29"/>
        </w:numPr>
      </w:pPr>
      <w:r>
        <w:t>Add duties or responsibilities to ensure the duties test</w:t>
      </w:r>
      <w:r w:rsidR="008F2D85">
        <w:t>s are</w:t>
      </w:r>
      <w:r>
        <w:t xml:space="preserve"> met.</w:t>
      </w:r>
    </w:p>
    <w:p w14:paraId="1084B14B" w14:textId="6FDCD287" w:rsidR="00B30FDC" w:rsidRDefault="00B30FDC" w:rsidP="008F2D85">
      <w:pPr>
        <w:pStyle w:val="FSBulletLev3"/>
        <w:numPr>
          <w:ilvl w:val="1"/>
          <w:numId w:val="29"/>
        </w:numPr>
      </w:pPr>
      <w:r>
        <w:t>Transition exempt employees to nonexempt status.</w:t>
      </w:r>
    </w:p>
    <w:p w14:paraId="4D923DDF" w14:textId="77777777" w:rsidR="00B30FDC" w:rsidRDefault="00B30FDC" w:rsidP="008F2D85">
      <w:pPr>
        <w:pStyle w:val="FSBulletLev3"/>
        <w:numPr>
          <w:ilvl w:val="1"/>
          <w:numId w:val="29"/>
        </w:numPr>
      </w:pPr>
      <w:r>
        <w:t>Consider adding staff to minimize overtime expenses.</w:t>
      </w:r>
    </w:p>
    <w:p w14:paraId="7E5C739E" w14:textId="11B64AAF" w:rsidR="00B30FDC" w:rsidRDefault="00B30FDC" w:rsidP="008F2D85">
      <w:pPr>
        <w:pStyle w:val="FSBulletLev3"/>
        <w:numPr>
          <w:ilvl w:val="1"/>
          <w:numId w:val="29"/>
        </w:numPr>
      </w:pPr>
      <w:r>
        <w:t>Evaluate benefit offerings, incentive pay programs, work schedules, etc.</w:t>
      </w:r>
      <w:r w:rsidR="00257AC2">
        <w:t>,</w:t>
      </w:r>
      <w:r>
        <w:t xml:space="preserve"> to offset potential increased labor costs.</w:t>
      </w:r>
    </w:p>
    <w:p w14:paraId="3BCC6BE9" w14:textId="3EF9053F" w:rsidR="00B30FDC" w:rsidRDefault="00B30FDC" w:rsidP="008F2D85">
      <w:pPr>
        <w:pStyle w:val="FSBulletLev2"/>
        <w:numPr>
          <w:ilvl w:val="1"/>
          <w:numId w:val="5"/>
        </w:numPr>
      </w:pPr>
      <w:r>
        <w:t xml:space="preserve">Employers have many options and strategies; the solutions listed above are just a few common approaches. Each has pros and cons, so employers should develop </w:t>
      </w:r>
      <w:r w:rsidR="008F2D85">
        <w:t>strategies</w:t>
      </w:r>
      <w:r>
        <w:t xml:space="preserve"> based on what aligns best with their company culture and total rewards philosophies. </w:t>
      </w:r>
    </w:p>
    <w:p w14:paraId="4472B057" w14:textId="3A6230A8" w:rsidR="00B30FDC" w:rsidRPr="00B139C3" w:rsidRDefault="00B30FDC" w:rsidP="008F2D85">
      <w:pPr>
        <w:pStyle w:val="FSChecklist10"/>
        <w:spacing w:before="120" w:after="0"/>
        <w:ind w:left="605" w:hanging="245"/>
        <w:rPr>
          <w:b/>
        </w:rPr>
      </w:pPr>
      <w:r w:rsidRPr="00B139C3">
        <w:rPr>
          <w:b/>
        </w:rPr>
        <w:t xml:space="preserve">Have we decided how </w:t>
      </w:r>
      <w:r>
        <w:rPr>
          <w:b/>
        </w:rPr>
        <w:t>to</w:t>
      </w:r>
      <w:r w:rsidRPr="00B139C3">
        <w:rPr>
          <w:b/>
        </w:rPr>
        <w:t xml:space="preserve"> communicate with managers and employees impacted by this change?</w:t>
      </w:r>
    </w:p>
    <w:p w14:paraId="7EE3E4F9" w14:textId="27E70836" w:rsidR="00B30FDC" w:rsidRPr="00277491" w:rsidRDefault="00B30FDC" w:rsidP="008F2D85">
      <w:pPr>
        <w:pStyle w:val="FSBulletLev2"/>
        <w:numPr>
          <w:ilvl w:val="1"/>
          <w:numId w:val="5"/>
        </w:numPr>
        <w:rPr>
          <w:b/>
        </w:rPr>
      </w:pPr>
      <w:r>
        <w:t xml:space="preserve">Exempt employees transitioning to nonexempt status may perceive this change negatively, </w:t>
      </w:r>
      <w:r w:rsidR="008F2D85">
        <w:t>lowering</w:t>
      </w:r>
      <w:r>
        <w:t xml:space="preserve"> employee morale. It is important to consider the messaging around this transition to minimize ill feelings and other negative responses. </w:t>
      </w:r>
    </w:p>
    <w:p w14:paraId="723B85CB" w14:textId="04C579BB" w:rsidR="00B30FDC" w:rsidRPr="00B30FDC" w:rsidRDefault="00B30FDC" w:rsidP="008F2D85">
      <w:pPr>
        <w:pStyle w:val="FSBulletLev2"/>
        <w:numPr>
          <w:ilvl w:val="1"/>
          <w:numId w:val="5"/>
        </w:numPr>
        <w:rPr>
          <w:b/>
        </w:rPr>
      </w:pPr>
      <w:r>
        <w:t>Carefully message the communication to promote and highlight the positives of this change. Reassure the employees that they remain valued members of the organization. Communicate with managers regarding their role in this process and how this change impacts their budget, staffing, and scheduling.</w:t>
      </w:r>
    </w:p>
    <w:p w14:paraId="48ABA943" w14:textId="53B36FD8" w:rsidR="00B30FDC" w:rsidRPr="00B139C3" w:rsidRDefault="00B30FDC" w:rsidP="008F2D85">
      <w:pPr>
        <w:pStyle w:val="FSChecklist10"/>
        <w:spacing w:before="120" w:after="0"/>
        <w:ind w:left="605" w:hanging="245"/>
        <w:rPr>
          <w:b/>
        </w:rPr>
      </w:pPr>
      <w:r w:rsidRPr="00B139C3">
        <w:rPr>
          <w:b/>
        </w:rPr>
        <w:t xml:space="preserve">Are managers and employees properly trained in timekeeping? </w:t>
      </w:r>
    </w:p>
    <w:p w14:paraId="7C895577" w14:textId="49A1B1EE" w:rsidR="00B30FDC" w:rsidRPr="00DE1FFF" w:rsidRDefault="00B30FDC" w:rsidP="00B30FDC">
      <w:pPr>
        <w:pStyle w:val="FSBulletLev2"/>
        <w:tabs>
          <w:tab w:val="clear" w:pos="600"/>
        </w:tabs>
        <w:ind w:left="900"/>
        <w:rPr>
          <w:b/>
        </w:rPr>
      </w:pPr>
      <w:r>
        <w:t>Managers must understand the workplace rights of their nonexempt employees. This includes how employees will be paid for taking calls or responding to emails from their smartphones or other devices, travel time, time spent in meetings and training, etc.</w:t>
      </w:r>
    </w:p>
    <w:p w14:paraId="3BA0A62D" w14:textId="6532C141" w:rsidR="00B30FDC" w:rsidRDefault="00B30FDC" w:rsidP="00B30FDC">
      <w:pPr>
        <w:pStyle w:val="FSBulletLev2"/>
        <w:tabs>
          <w:tab w:val="clear" w:pos="600"/>
          <w:tab w:val="num" w:pos="900"/>
        </w:tabs>
        <w:ind w:left="900" w:hanging="270"/>
        <w:rPr>
          <w:b/>
        </w:rPr>
      </w:pPr>
      <w:r>
        <w:t>Employees classified as nonexempt will need to know how to record their time worked based on their company timekeeping method. They will also be expected to understand overtime policies and procedures.</w:t>
      </w:r>
    </w:p>
    <w:p w14:paraId="1BDABA7F" w14:textId="77777777" w:rsidR="00B30FDC" w:rsidRPr="00B139C3" w:rsidRDefault="00B30FDC" w:rsidP="00B30FDC">
      <w:pPr>
        <w:pStyle w:val="FSChecklist10"/>
        <w:rPr>
          <w:b/>
        </w:rPr>
      </w:pPr>
      <w:r w:rsidRPr="00B139C3">
        <w:rPr>
          <w:b/>
        </w:rPr>
        <w:t>Do we audit ourselves on an annual basis?</w:t>
      </w:r>
    </w:p>
    <w:p w14:paraId="31315B8D" w14:textId="5BFC548B" w:rsidR="00B30FDC" w:rsidRPr="00CB0803" w:rsidRDefault="00B30FDC" w:rsidP="00B30FDC">
      <w:pPr>
        <w:pStyle w:val="FSBulletLev2"/>
        <w:tabs>
          <w:tab w:val="clear" w:pos="600"/>
        </w:tabs>
        <w:ind w:left="900" w:hanging="324"/>
        <w:rPr>
          <w:b/>
        </w:rPr>
      </w:pPr>
      <w:r>
        <w:t xml:space="preserve">Job duties continually change as business needs change or employee skillsets are identified. Keep in mind that job titles alone do not determine </w:t>
      </w:r>
      <w:r w:rsidR="008F2D85">
        <w:t xml:space="preserve">exempt-level status. As new duties are added or reassigned, a position can quickly change from exempt-level to nonexempt status. Audit positions </w:t>
      </w:r>
      <w:r w:rsidR="00257AC2">
        <w:t>regularly</w:t>
      </w:r>
      <w:r w:rsidR="008F2D85">
        <w:t xml:space="preserve"> to minimize the </w:t>
      </w:r>
      <w:r>
        <w:t>risk of misclassification.</w:t>
      </w:r>
    </w:p>
    <w:p w14:paraId="10C2E434" w14:textId="278AC50D" w:rsidR="00EE754E" w:rsidRPr="00B30FDC" w:rsidRDefault="00B30FDC" w:rsidP="00B30FDC">
      <w:pPr>
        <w:pStyle w:val="FSBulletLev2"/>
        <w:tabs>
          <w:tab w:val="clear" w:pos="600"/>
        </w:tabs>
        <w:ind w:left="900" w:hanging="324"/>
      </w:pPr>
      <w:r>
        <w:t>The financial consequences of misclassifying employees can be severe</w:t>
      </w:r>
      <w:r w:rsidR="008F2D85">
        <w:t xml:space="preserve"> and typically include backpay,</w:t>
      </w:r>
      <w:r>
        <w:t xml:space="preserve"> </w:t>
      </w:r>
      <w:r w:rsidR="00257AC2">
        <w:t>various</w:t>
      </w:r>
      <w:r>
        <w:t xml:space="preserve"> penalties</w:t>
      </w:r>
      <w:r w:rsidR="008F2D85">
        <w:t>,</w:t>
      </w:r>
      <w:r>
        <w:t xml:space="preserve"> and attorney fees.</w:t>
      </w:r>
    </w:p>
    <w:sectPr w:rsidR="00EE754E" w:rsidRPr="00B30FDC" w:rsidSect="00F73C1C">
      <w:headerReference w:type="even" r:id="rId8"/>
      <w:headerReference w:type="default" r:id="rId9"/>
      <w:footerReference w:type="default" r:id="rId10"/>
      <w:headerReference w:type="first" r:id="rId11"/>
      <w:footerReference w:type="first" r:id="rId12"/>
      <w:type w:val="continuous"/>
      <w:pgSz w:w="12240" w:h="15840" w:code="1"/>
      <w:pgMar w:top="1598" w:right="864" w:bottom="720" w:left="864" w:header="0" w:footer="360" w:gutter="0"/>
      <w:cols w:sep="1"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27BEA" w14:textId="77777777" w:rsidR="00F73C1C" w:rsidRDefault="00F73C1C">
      <w:r>
        <w:separator/>
      </w:r>
    </w:p>
  </w:endnote>
  <w:endnote w:type="continuationSeparator" w:id="0">
    <w:p w14:paraId="71696E16" w14:textId="77777777" w:rsidR="00F73C1C" w:rsidRDefault="00F7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23B7C" w14:textId="77777777" w:rsidR="009147CE" w:rsidRPr="00BA2801" w:rsidRDefault="009147CE" w:rsidP="009147CE">
    <w:pPr>
      <w:spacing w:before="120"/>
      <w:rPr>
        <w:rFonts w:ascii="Arial" w:hAnsi="Arial" w:cs="Arial"/>
        <w:i/>
        <w:iCs/>
        <w:sz w:val="16"/>
        <w:szCs w:val="16"/>
      </w:rPr>
    </w:pPr>
    <w:r w:rsidRPr="00BA2801">
      <w:rPr>
        <w:rFonts w:ascii="Arial" w:hAnsi="Arial" w:cs="Arial"/>
        <w:i/>
        <w:iCs/>
        <w:sz w:val="16"/>
        <w:szCs w:val="16"/>
      </w:rPr>
      <w:t xml:space="preserve">MRA—The Management Association, Inc. does not make any representations or warranties regarding the use of this document. The material and content provided in this document is being provided for informational purposes only. The material provided does not constitute legal advice and should not be substituted for the advice of legal counsel. While the content may refer to federal, state, and/or local laws in place at the time of publication, members should consult with their own legal counsel prior to relying on any content herein. </w:t>
    </w:r>
  </w:p>
  <w:p w14:paraId="7150C9BA" w14:textId="77777777" w:rsidR="009147CE" w:rsidRDefault="009147CE" w:rsidP="009147CE">
    <w:pPr>
      <w:pStyle w:val="disclaimer"/>
      <w:spacing w:before="120"/>
      <w:rPr>
        <w:rFonts w:ascii="Arial" w:hAnsi="Arial" w:cs="Arial"/>
        <w:i/>
        <w:iCs/>
      </w:rPr>
    </w:pPr>
    <w:r w:rsidRPr="00203CD3">
      <w:rPr>
        <w:rFonts w:ascii="Arial" w:hAnsi="Arial" w:cs="Arial"/>
        <w:i/>
        <w:iCs/>
      </w:rPr>
      <w:t>This document is for use by MRA</w:t>
    </w:r>
    <w:r>
      <w:rPr>
        <w:rFonts w:ascii="Arial" w:hAnsi="Arial" w:cs="Arial"/>
        <w:i/>
        <w:iCs/>
      </w:rPr>
      <w:t xml:space="preserve">—The </w:t>
    </w:r>
    <w:r w:rsidRPr="00203CD3">
      <w:rPr>
        <w:rFonts w:ascii="Arial" w:hAnsi="Arial" w:cs="Arial"/>
        <w:i/>
        <w:iCs/>
      </w:rPr>
      <w:t>Management Association, Inc. members and may not be reproduced or distributed to non-members without prior written permission.</w:t>
    </w:r>
  </w:p>
  <w:p w14:paraId="4357E1ED" w14:textId="77777777" w:rsidR="009147CE" w:rsidRPr="00203CD3" w:rsidRDefault="009147CE" w:rsidP="009147CE">
    <w:pPr>
      <w:pStyle w:val="disclaimer"/>
      <w:spacing w:before="120"/>
      <w:rPr>
        <w:rFonts w:ascii="Arial" w:hAnsi="Arial" w:cs="Arial"/>
        <w:b/>
        <w:i/>
        <w:iCs/>
      </w:rPr>
    </w:pPr>
  </w:p>
  <w:p w14:paraId="1D831698" w14:textId="1CF4234E" w:rsidR="009147CE" w:rsidRDefault="00D70F8F" w:rsidP="009147CE">
    <w:pPr>
      <w:pStyle w:val="disclaimer"/>
    </w:pPr>
    <w:r>
      <w:rPr>
        <w:noProof/>
      </w:rPr>
      <w:drawing>
        <wp:inline distT="0" distB="0" distL="0" distR="0" wp14:anchorId="517158D5" wp14:editId="064194BF">
          <wp:extent cx="109855" cy="109855"/>
          <wp:effectExtent l="0" t="0" r="0" b="0"/>
          <wp:docPr id="2" name="Picture 3" descr="A picture containing logo, symbol,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ogo, symbol, white,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009147CE">
      <w:t xml:space="preserve">  800.488.4845</w:t>
    </w:r>
    <w:r w:rsidR="009147CE">
      <w:tab/>
    </w:r>
    <w:r>
      <w:rPr>
        <w:noProof/>
      </w:rPr>
      <w:drawing>
        <wp:inline distT="0" distB="0" distL="0" distR="0" wp14:anchorId="79CA4B09" wp14:editId="4A04D831">
          <wp:extent cx="109855" cy="109855"/>
          <wp:effectExtent l="0" t="0" r="0" b="0"/>
          <wp:docPr id="3" name="Picture 3" descr="A picture containing symbol, circle, logo,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symbol, circle, logo, whit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009147CE">
      <w:t xml:space="preserve"> </w:t>
    </w:r>
    <w:r w:rsidR="009147CE" w:rsidRPr="0083650E">
      <w:t>www.mranet.org</w:t>
    </w:r>
    <w:r w:rsidR="009147CE">
      <w:tab/>
    </w:r>
    <w:r w:rsidR="009147CE">
      <w:tab/>
      <w:t>Wisconsin</w:t>
    </w:r>
    <w:r w:rsidR="009147CE">
      <w:tab/>
    </w:r>
    <w:r w:rsidR="009147CE">
      <w:tab/>
      <w:t>Minnesota</w:t>
    </w:r>
    <w:r w:rsidR="009147CE">
      <w:tab/>
    </w:r>
    <w:r w:rsidR="009147CE">
      <w:tab/>
      <w:t>Illinois</w:t>
    </w:r>
    <w:r w:rsidR="009147CE">
      <w:tab/>
    </w:r>
    <w:r w:rsidR="009147CE">
      <w:tab/>
      <w:t>Iowa</w:t>
    </w:r>
    <w:r w:rsidR="009147CE">
      <w:tab/>
    </w:r>
    <w:r w:rsidR="009147CE">
      <w:tab/>
      <w:t>Ohio</w:t>
    </w:r>
  </w:p>
  <w:p w14:paraId="5E852A71" w14:textId="77777777" w:rsidR="00756240" w:rsidRPr="00B05B35" w:rsidRDefault="00756240" w:rsidP="00756240">
    <w:pPr>
      <w:pStyle w:val="disclaimer"/>
    </w:pPr>
  </w:p>
  <w:p w14:paraId="62EE7254" w14:textId="6727E3A9" w:rsidR="006E4EF2" w:rsidRDefault="00B30FDC" w:rsidP="00E26131">
    <w:pPr>
      <w:pStyle w:val="footerPage"/>
      <w:tabs>
        <w:tab w:val="clear" w:pos="4800"/>
        <w:tab w:val="clear" w:pos="9840"/>
        <w:tab w:val="center" w:pos="5040"/>
        <w:tab w:val="right" w:pos="10260"/>
      </w:tabs>
    </w:pPr>
    <w:r>
      <w:rPr>
        <w:i/>
      </w:rPr>
      <w:fldChar w:fldCharType="begin"/>
    </w:r>
    <w:r>
      <w:rPr>
        <w:i/>
      </w:rPr>
      <w:instrText xml:space="preserve"> TITLE   \* MERGEFORMAT </w:instrText>
    </w:r>
    <w:r>
      <w:rPr>
        <w:i/>
      </w:rPr>
      <w:fldChar w:fldCharType="separate"/>
    </w:r>
    <w:r>
      <w:rPr>
        <w:i/>
      </w:rPr>
      <w:t>FLSA Checklist for Exemption Rule Compliance</w:t>
    </w:r>
    <w:r>
      <w:rPr>
        <w:i/>
      </w:rPr>
      <w:fldChar w:fldCharType="end"/>
    </w:r>
    <w:r w:rsidR="006E4EF2">
      <w:tab/>
      <w:t xml:space="preserve">Page </w:t>
    </w:r>
    <w:r w:rsidR="006E4EF2">
      <w:fldChar w:fldCharType="begin"/>
    </w:r>
    <w:r w:rsidR="006E4EF2">
      <w:instrText xml:space="preserve"> PAGE </w:instrText>
    </w:r>
    <w:r w:rsidR="006E4EF2">
      <w:fldChar w:fldCharType="separate"/>
    </w:r>
    <w:r w:rsidR="006A7587">
      <w:rPr>
        <w:noProof/>
      </w:rPr>
      <w:t>2</w:t>
    </w:r>
    <w:r w:rsidR="006E4EF2">
      <w:fldChar w:fldCharType="end"/>
    </w:r>
    <w:r w:rsidR="006E4EF2">
      <w:t xml:space="preserve"> of </w:t>
    </w:r>
    <w:r w:rsidR="00F804C6">
      <w:fldChar w:fldCharType="begin"/>
    </w:r>
    <w:r w:rsidR="00F804C6">
      <w:instrText xml:space="preserve"> NUMPAGES </w:instrText>
    </w:r>
    <w:r w:rsidR="00F804C6">
      <w:fldChar w:fldCharType="separate"/>
    </w:r>
    <w:r w:rsidR="006A7587">
      <w:rPr>
        <w:noProof/>
      </w:rPr>
      <w:t>2</w:t>
    </w:r>
    <w:r w:rsidR="00F804C6">
      <w:rPr>
        <w:noProof/>
      </w:rPr>
      <w:fldChar w:fldCharType="end"/>
    </w:r>
    <w:r w:rsidR="006E4EF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77EA6" w14:textId="77777777" w:rsidR="009147CE" w:rsidRPr="00BA2801" w:rsidRDefault="009147CE" w:rsidP="009147CE">
    <w:pPr>
      <w:spacing w:before="120"/>
      <w:rPr>
        <w:rFonts w:ascii="Arial" w:hAnsi="Arial" w:cs="Arial"/>
        <w:i/>
        <w:iCs/>
        <w:sz w:val="16"/>
        <w:szCs w:val="16"/>
      </w:rPr>
    </w:pPr>
    <w:r w:rsidRPr="00BA2801">
      <w:rPr>
        <w:rFonts w:ascii="Arial" w:hAnsi="Arial" w:cs="Arial"/>
        <w:i/>
        <w:iCs/>
        <w:sz w:val="16"/>
        <w:szCs w:val="16"/>
      </w:rPr>
      <w:t xml:space="preserve">MRA—The Management Association, Inc. does not make any representations or warranties regarding the use of this document. The material and content provided in this document is being provided for informational purposes only. The material provided does not constitute legal advice and should not be substituted for the advice of legal counsel. While the content may refer to federal, state, and/or local laws in place at the time of publication, members should consult with their own legal counsel prior to relying on any content herein. </w:t>
    </w:r>
  </w:p>
  <w:p w14:paraId="19B27C06" w14:textId="77777777" w:rsidR="009147CE" w:rsidRDefault="009147CE" w:rsidP="009147CE">
    <w:pPr>
      <w:pStyle w:val="disclaimer"/>
      <w:spacing w:before="120"/>
      <w:rPr>
        <w:rFonts w:ascii="Arial" w:hAnsi="Arial" w:cs="Arial"/>
        <w:i/>
        <w:iCs/>
      </w:rPr>
    </w:pPr>
    <w:r w:rsidRPr="00203CD3">
      <w:rPr>
        <w:rFonts w:ascii="Arial" w:hAnsi="Arial" w:cs="Arial"/>
        <w:i/>
        <w:iCs/>
      </w:rPr>
      <w:t>This document is for use by MRA</w:t>
    </w:r>
    <w:r>
      <w:rPr>
        <w:rFonts w:ascii="Arial" w:hAnsi="Arial" w:cs="Arial"/>
        <w:i/>
        <w:iCs/>
      </w:rPr>
      <w:t xml:space="preserve">—The </w:t>
    </w:r>
    <w:r w:rsidRPr="00203CD3">
      <w:rPr>
        <w:rFonts w:ascii="Arial" w:hAnsi="Arial" w:cs="Arial"/>
        <w:i/>
        <w:iCs/>
      </w:rPr>
      <w:t>Management Association, Inc. members and may not be reproduced or distributed to non-members without prior written permission.</w:t>
    </w:r>
  </w:p>
  <w:p w14:paraId="6F4CC439" w14:textId="77777777" w:rsidR="009147CE" w:rsidRPr="00203CD3" w:rsidRDefault="009147CE" w:rsidP="009147CE">
    <w:pPr>
      <w:pStyle w:val="disclaimer"/>
      <w:spacing w:before="120"/>
      <w:rPr>
        <w:rFonts w:ascii="Arial" w:hAnsi="Arial" w:cs="Arial"/>
        <w:b/>
        <w:i/>
        <w:iCs/>
      </w:rPr>
    </w:pPr>
  </w:p>
  <w:p w14:paraId="6F10BAF0" w14:textId="3C809550" w:rsidR="009147CE" w:rsidRDefault="00D70F8F" w:rsidP="009147CE">
    <w:pPr>
      <w:pStyle w:val="disclaimer"/>
    </w:pPr>
    <w:r>
      <w:rPr>
        <w:noProof/>
      </w:rPr>
      <w:drawing>
        <wp:inline distT="0" distB="0" distL="0" distR="0" wp14:anchorId="2A238858" wp14:editId="2543FE54">
          <wp:extent cx="109855" cy="109855"/>
          <wp:effectExtent l="0" t="0" r="0" b="0"/>
          <wp:docPr id="5" name="Picture 8" descr="A picture containing logo, symbol,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logo, symbol, white,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009147CE">
      <w:t xml:space="preserve">  800.488.4845</w:t>
    </w:r>
    <w:r w:rsidR="009147CE">
      <w:tab/>
    </w:r>
    <w:r>
      <w:rPr>
        <w:noProof/>
      </w:rPr>
      <w:drawing>
        <wp:inline distT="0" distB="0" distL="0" distR="0" wp14:anchorId="2A487B9A" wp14:editId="455F817E">
          <wp:extent cx="109855" cy="109855"/>
          <wp:effectExtent l="0" t="0" r="0" b="0"/>
          <wp:docPr id="6" name="Picture 1" descr="A picture containing symbol, circle, logo,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symbol, circle, logo, whit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009147CE">
      <w:t xml:space="preserve"> </w:t>
    </w:r>
    <w:r w:rsidR="009147CE" w:rsidRPr="0083650E">
      <w:t>www.mranet.org</w:t>
    </w:r>
    <w:r w:rsidR="009147CE">
      <w:tab/>
    </w:r>
    <w:r w:rsidR="009147CE">
      <w:tab/>
      <w:t>Wisconsin</w:t>
    </w:r>
    <w:r w:rsidR="009147CE">
      <w:tab/>
    </w:r>
    <w:r w:rsidR="009147CE">
      <w:tab/>
      <w:t>Minnesota</w:t>
    </w:r>
    <w:r w:rsidR="009147CE">
      <w:tab/>
    </w:r>
    <w:r w:rsidR="009147CE">
      <w:tab/>
      <w:t>Illinois</w:t>
    </w:r>
    <w:r w:rsidR="009147CE">
      <w:tab/>
    </w:r>
    <w:r w:rsidR="009147CE">
      <w:tab/>
      <w:t>Iowa</w:t>
    </w:r>
    <w:r w:rsidR="009147CE">
      <w:tab/>
    </w:r>
    <w:r w:rsidR="009147CE">
      <w:tab/>
      <w:t>Ohio</w:t>
    </w:r>
  </w:p>
  <w:p w14:paraId="6D8BA184" w14:textId="77777777" w:rsidR="00756240" w:rsidRPr="00B05B35" w:rsidRDefault="00756240" w:rsidP="00CD7B16">
    <w:pPr>
      <w:pStyle w:val="disclaimer"/>
    </w:pPr>
  </w:p>
  <w:p w14:paraId="6D1F133D" w14:textId="43D5EE0E" w:rsidR="006E4EF2" w:rsidRDefault="006E4EF2" w:rsidP="00E26131">
    <w:pPr>
      <w:pStyle w:val="footerPage"/>
      <w:tabs>
        <w:tab w:val="clear" w:pos="4800"/>
        <w:tab w:val="clear" w:pos="9840"/>
        <w:tab w:val="center" w:pos="5040"/>
        <w:tab w:val="right" w:pos="10260"/>
      </w:tabs>
    </w:pPr>
    <w:r w:rsidRPr="006E4EF2">
      <w:rPr>
        <w:i/>
      </w:rPr>
      <w:fldChar w:fldCharType="begin"/>
    </w:r>
    <w:r w:rsidRPr="006E4EF2">
      <w:rPr>
        <w:i/>
      </w:rPr>
      <w:instrText xml:space="preserve"> FILENAME </w:instrText>
    </w:r>
    <w:r w:rsidRPr="006E4EF2">
      <w:rPr>
        <w:i/>
      </w:rPr>
      <w:fldChar w:fldCharType="separate"/>
    </w:r>
    <w:r w:rsidR="00B30FDC">
      <w:rPr>
        <w:i/>
        <w:noProof/>
      </w:rPr>
      <w:fldChar w:fldCharType="begin"/>
    </w:r>
    <w:r w:rsidR="00B30FDC">
      <w:rPr>
        <w:i/>
        <w:noProof/>
      </w:rPr>
      <w:instrText xml:space="preserve"> TITLE   \* MERGEFORMAT </w:instrText>
    </w:r>
    <w:r w:rsidR="00B30FDC">
      <w:rPr>
        <w:i/>
        <w:noProof/>
      </w:rPr>
      <w:fldChar w:fldCharType="separate"/>
    </w:r>
    <w:r w:rsidR="00B30FDC">
      <w:rPr>
        <w:i/>
        <w:noProof/>
      </w:rPr>
      <w:t>FLSA Checklist for Exemption Rule Compliance</w:t>
    </w:r>
    <w:r w:rsidR="00B30FDC">
      <w:rPr>
        <w:i/>
        <w:noProof/>
      </w:rPr>
      <w:fldChar w:fldCharType="end"/>
    </w:r>
    <w:r w:rsidRPr="006E4EF2">
      <w:rPr>
        <w:i/>
      </w:rPr>
      <w:fldChar w:fldCharType="end"/>
    </w:r>
    <w:r>
      <w:tab/>
      <w:t xml:space="preserve">Page </w:t>
    </w:r>
    <w:r>
      <w:fldChar w:fldCharType="begin"/>
    </w:r>
    <w:r>
      <w:instrText xml:space="preserve"> PAGE </w:instrText>
    </w:r>
    <w:r>
      <w:fldChar w:fldCharType="separate"/>
    </w:r>
    <w:r w:rsidR="006A7587">
      <w:rPr>
        <w:noProof/>
      </w:rPr>
      <w:t>1</w:t>
    </w:r>
    <w:r>
      <w:fldChar w:fldCharType="end"/>
    </w:r>
    <w:r>
      <w:t xml:space="preserve"> of </w:t>
    </w:r>
    <w:r w:rsidR="00F804C6">
      <w:fldChar w:fldCharType="begin"/>
    </w:r>
    <w:r w:rsidR="00F804C6">
      <w:instrText xml:space="preserve"> NUMPAGES </w:instrText>
    </w:r>
    <w:r w:rsidR="00F804C6">
      <w:fldChar w:fldCharType="separate"/>
    </w:r>
    <w:r w:rsidR="006A7587">
      <w:rPr>
        <w:noProof/>
      </w:rPr>
      <w:t>2</w:t>
    </w:r>
    <w:r w:rsidR="00F804C6">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DA031" w14:textId="77777777" w:rsidR="00F73C1C" w:rsidRDefault="00F73C1C">
      <w:r>
        <w:separator/>
      </w:r>
    </w:p>
  </w:footnote>
  <w:footnote w:type="continuationSeparator" w:id="0">
    <w:p w14:paraId="0A26CD15" w14:textId="77777777" w:rsidR="00F73C1C" w:rsidRDefault="00F73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4B56" w14:textId="77777777" w:rsidR="006E4EF2" w:rsidRDefault="00F73C1C">
    <w:r>
      <w:rPr>
        <w:noProof/>
      </w:rPr>
      <w:pict w14:anchorId="7B553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25" type="#_x0000_t75" alt="" style="position:absolute;margin-left:0;margin-top:0;width:88.2pt;height:612.35pt;z-index:-251658752;mso-wrap-edited:f;mso-width-percent:0;mso-height-percent:0;mso-position-horizontal:center;mso-position-horizontal-relative:margin;mso-position-vertical:center;mso-position-vertical-relative:margin;mso-width-percent:0;mso-height-percent:0" o:allowincell="f">
          <v:imagedata r:id="rId1" o:title="watermark"/>
          <w10:wrap side="right" anchorx="margin" anchory="margin"/>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A0" w:firstRow="1" w:lastRow="0" w:firstColumn="1" w:lastColumn="0" w:noHBand="0" w:noVBand="0"/>
    </w:tblPr>
    <w:tblGrid>
      <w:gridCol w:w="3275"/>
      <w:gridCol w:w="7093"/>
    </w:tblGrid>
    <w:tr w:rsidR="006E4EF2" w14:paraId="733AB2B8" w14:textId="77777777" w:rsidTr="00E26131">
      <w:trPr>
        <w:cantSplit/>
        <w:trHeight w:hRule="exact" w:val="960"/>
      </w:trPr>
      <w:tc>
        <w:tcPr>
          <w:tcW w:w="3275" w:type="dxa"/>
          <w:vAlign w:val="bottom"/>
        </w:tcPr>
        <w:p w14:paraId="028C2903" w14:textId="05A4CE26" w:rsidR="006E4EF2" w:rsidRDefault="00D70F8F" w:rsidP="00C7692E">
          <w:pPr>
            <w:tabs>
              <w:tab w:val="left" w:pos="1710"/>
            </w:tabs>
          </w:pPr>
          <w:r>
            <w:rPr>
              <w:noProof/>
            </w:rPr>
            <w:drawing>
              <wp:inline distT="0" distB="0" distL="0" distR="0" wp14:anchorId="0FD0ACE7" wp14:editId="47398B60">
                <wp:extent cx="967105" cy="2762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276225"/>
                        </a:xfrm>
                        <a:prstGeom prst="rect">
                          <a:avLst/>
                        </a:prstGeom>
                        <a:noFill/>
                        <a:ln>
                          <a:noFill/>
                        </a:ln>
                      </pic:spPr>
                    </pic:pic>
                  </a:graphicData>
                </a:graphic>
              </wp:inline>
            </w:drawing>
          </w:r>
        </w:p>
      </w:tc>
      <w:tc>
        <w:tcPr>
          <w:tcW w:w="7093" w:type="dxa"/>
          <w:vAlign w:val="bottom"/>
        </w:tcPr>
        <w:p w14:paraId="560E074B" w14:textId="512B4727" w:rsidR="006E4EF2" w:rsidRPr="00D85DE8" w:rsidRDefault="009E52C6" w:rsidP="00923EAA">
          <w:pPr>
            <w:pStyle w:val="HeadDocTypePage2"/>
          </w:pPr>
          <w:r>
            <w:t xml:space="preserve">Sample </w:t>
          </w:r>
          <w:r w:rsidR="004A7EF7">
            <w:t>Checklist</w:t>
          </w:r>
          <w:r w:rsidR="006E4EF2">
            <w:t xml:space="preserve"> </w:t>
          </w:r>
          <w:r w:rsidR="006E4EF2" w:rsidRPr="00FF4D21">
            <w:rPr>
              <w:i/>
            </w:rPr>
            <w:t>Continued</w:t>
          </w:r>
        </w:p>
      </w:tc>
    </w:tr>
  </w:tbl>
  <w:p w14:paraId="2DE731F5" w14:textId="77777777" w:rsidR="006E4EF2" w:rsidRPr="007E014C" w:rsidRDefault="006E4EF2" w:rsidP="00A50CA3">
    <w:pPr>
      <w:pBdr>
        <w:bottom w:val="single" w:sz="18" w:space="3" w:color="003366"/>
      </w:pBdr>
      <w:jc w:val="right"/>
      <w:rPr>
        <w:sz w:val="4"/>
        <w:szCs w:val="4"/>
        <w:bdr w:val="single" w:sz="48" w:space="0" w:color="003366"/>
      </w:rPr>
    </w:pPr>
  </w:p>
  <w:p w14:paraId="19745A40" w14:textId="77777777" w:rsidR="006E4EF2" w:rsidRPr="007E014C" w:rsidRDefault="006E4EF2" w:rsidP="00EE754E">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A0" w:firstRow="1" w:lastRow="0" w:firstColumn="1" w:lastColumn="0" w:noHBand="0" w:noVBand="0"/>
    </w:tblPr>
    <w:tblGrid>
      <w:gridCol w:w="3275"/>
      <w:gridCol w:w="7093"/>
    </w:tblGrid>
    <w:tr w:rsidR="006E4EF2" w14:paraId="5617D2D8" w14:textId="77777777" w:rsidTr="00E26131">
      <w:trPr>
        <w:cantSplit/>
        <w:trHeight w:hRule="exact" w:val="480"/>
      </w:trPr>
      <w:tc>
        <w:tcPr>
          <w:tcW w:w="3275" w:type="dxa"/>
        </w:tcPr>
        <w:p w14:paraId="01C3AAEE" w14:textId="77777777" w:rsidR="006E4EF2" w:rsidRDefault="006E4EF2" w:rsidP="00077A22">
          <w:pPr>
            <w:tabs>
              <w:tab w:val="left" w:pos="1710"/>
            </w:tabs>
          </w:pPr>
        </w:p>
      </w:tc>
      <w:tc>
        <w:tcPr>
          <w:tcW w:w="7093" w:type="dxa"/>
        </w:tcPr>
        <w:p w14:paraId="4A811BE4" w14:textId="77777777" w:rsidR="006E4EF2" w:rsidRPr="000567F8" w:rsidRDefault="006E4EF2" w:rsidP="00077A22">
          <w:pPr>
            <w:jc w:val="right"/>
          </w:pPr>
        </w:p>
      </w:tc>
    </w:tr>
    <w:tr w:rsidR="006E4EF2" w14:paraId="361C8038" w14:textId="77777777" w:rsidTr="00E26131">
      <w:trPr>
        <w:cantSplit/>
      </w:trPr>
      <w:tc>
        <w:tcPr>
          <w:tcW w:w="3275" w:type="dxa"/>
          <w:vAlign w:val="bottom"/>
        </w:tcPr>
        <w:p w14:paraId="6B009137" w14:textId="3B2059A9" w:rsidR="006E4EF2" w:rsidRDefault="00D70F8F" w:rsidP="00F406AE">
          <w:pPr>
            <w:tabs>
              <w:tab w:val="left" w:pos="1710"/>
            </w:tabs>
          </w:pPr>
          <w:r>
            <w:rPr>
              <w:noProof/>
            </w:rPr>
            <w:drawing>
              <wp:inline distT="0" distB="0" distL="0" distR="0" wp14:anchorId="5385C8BF" wp14:editId="6494CA43">
                <wp:extent cx="1538605" cy="457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457200"/>
                        </a:xfrm>
                        <a:prstGeom prst="rect">
                          <a:avLst/>
                        </a:prstGeom>
                        <a:noFill/>
                        <a:ln>
                          <a:noFill/>
                        </a:ln>
                      </pic:spPr>
                    </pic:pic>
                  </a:graphicData>
                </a:graphic>
              </wp:inline>
            </w:drawing>
          </w:r>
        </w:p>
      </w:tc>
      <w:tc>
        <w:tcPr>
          <w:tcW w:w="7093" w:type="dxa"/>
          <w:vAlign w:val="bottom"/>
        </w:tcPr>
        <w:p w14:paraId="0FCFE8A3" w14:textId="53345E1C" w:rsidR="006E4EF2" w:rsidRPr="00C84AC7" w:rsidRDefault="00580EEF" w:rsidP="00923EAA">
          <w:pPr>
            <w:pStyle w:val="HeadDocType"/>
          </w:pPr>
          <w:r>
            <w:t xml:space="preserve">Sample </w:t>
          </w:r>
          <w:r w:rsidR="004A7EF7">
            <w:t>Checklist</w:t>
          </w:r>
        </w:p>
      </w:tc>
    </w:tr>
  </w:tbl>
  <w:p w14:paraId="7E6FB75C" w14:textId="77777777" w:rsidR="006E4EF2" w:rsidRPr="007E014C" w:rsidRDefault="006E4EF2" w:rsidP="007E014C">
    <w:pPr>
      <w:pBdr>
        <w:bottom w:val="single" w:sz="18" w:space="1" w:color="003366"/>
      </w:pBdr>
      <w:jc w:val="right"/>
      <w:rPr>
        <w:sz w:val="4"/>
        <w:szCs w:val="4"/>
        <w:bdr w:val="single" w:sz="48" w:space="0" w:color="003366"/>
      </w:rPr>
    </w:pPr>
  </w:p>
  <w:p w14:paraId="1EDA4E84" w14:textId="77777777" w:rsidR="006E4EF2" w:rsidRPr="007E014C" w:rsidRDefault="006E4EF2" w:rsidP="007E014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384"/>
    <w:multiLevelType w:val="multilevel"/>
    <w:tmpl w:val="A028C16E"/>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 w15:restartNumberingAfterBreak="0">
    <w:nsid w:val="07FE5506"/>
    <w:multiLevelType w:val="multilevel"/>
    <w:tmpl w:val="1E5CF4F2"/>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D1DED"/>
    <w:multiLevelType w:val="hybridMultilevel"/>
    <w:tmpl w:val="69846D5E"/>
    <w:lvl w:ilvl="0" w:tplc="34CCC5D8">
      <w:start w:val="1"/>
      <w:numFmt w:val="bullet"/>
      <w:pStyle w:val="FSBulletLev1"/>
      <w:lvlText w:val=""/>
      <w:lvlJc w:val="left"/>
      <w:pPr>
        <w:tabs>
          <w:tab w:val="num" w:pos="280"/>
        </w:tabs>
        <w:ind w:left="360" w:hanging="2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F69E0"/>
    <w:multiLevelType w:val="multilevel"/>
    <w:tmpl w:val="AB10F412"/>
    <w:lvl w:ilvl="0">
      <w:start w:val="1"/>
      <w:numFmt w:val="decimal"/>
      <w:pStyle w:val="FSPara10AlphaIndent"/>
      <w:lvlText w:val="%1."/>
      <w:lvlJc w:val="right"/>
      <w:pPr>
        <w:tabs>
          <w:tab w:val="num" w:pos="360"/>
        </w:tabs>
        <w:ind w:left="360" w:hanging="72"/>
      </w:pPr>
      <w:rPr>
        <w:rFonts w:hint="default"/>
      </w:rPr>
    </w:lvl>
    <w:lvl w:ilvl="1">
      <w:start w:val="1"/>
      <w:numFmt w:val="lowerLetter"/>
      <w:pStyle w:val="FSPara10AlphaIndent"/>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4" w15:restartNumberingAfterBreak="0">
    <w:nsid w:val="1B431DB7"/>
    <w:multiLevelType w:val="multilevel"/>
    <w:tmpl w:val="FB9AD914"/>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5" w15:restartNumberingAfterBreak="0">
    <w:nsid w:val="20FE68CD"/>
    <w:multiLevelType w:val="multilevel"/>
    <w:tmpl w:val="5DEA72B6"/>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D2648"/>
    <w:multiLevelType w:val="multilevel"/>
    <w:tmpl w:val="AB10F412"/>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7" w15:restartNumberingAfterBreak="0">
    <w:nsid w:val="25AC784A"/>
    <w:multiLevelType w:val="multilevel"/>
    <w:tmpl w:val="12A22FBE"/>
    <w:lvl w:ilvl="0">
      <w:start w:val="1"/>
      <w:numFmt w:val="bullet"/>
      <w:lvlText w:val=""/>
      <w:lvlJc w:val="left"/>
      <w:pPr>
        <w:tabs>
          <w:tab w:val="num" w:pos="480"/>
        </w:tabs>
        <w:ind w:left="480" w:hanging="2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475B42"/>
    <w:multiLevelType w:val="hybridMultilevel"/>
    <w:tmpl w:val="78421A92"/>
    <w:lvl w:ilvl="0" w:tplc="0409000B">
      <w:start w:val="1"/>
      <w:numFmt w:val="bullet"/>
      <w:lvlText w:val=""/>
      <w:lvlJc w:val="left"/>
      <w:pPr>
        <w:ind w:left="1650" w:hanging="360"/>
      </w:pPr>
      <w:rPr>
        <w:rFonts w:ascii="Wingdings" w:hAnsi="Wingdings" w:hint="default"/>
      </w:rPr>
    </w:lvl>
    <w:lvl w:ilvl="1" w:tplc="04090003">
      <w:start w:val="1"/>
      <w:numFmt w:val="bullet"/>
      <w:lvlText w:val="o"/>
      <w:lvlJc w:val="left"/>
      <w:pPr>
        <w:ind w:left="2370" w:hanging="360"/>
      </w:pPr>
      <w:rPr>
        <w:rFonts w:ascii="Courier New" w:hAnsi="Courier New" w:cs="Courier New" w:hint="default"/>
      </w:rPr>
    </w:lvl>
    <w:lvl w:ilvl="2" w:tplc="04090005">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9" w15:restartNumberingAfterBreak="0">
    <w:nsid w:val="2A553E66"/>
    <w:multiLevelType w:val="multilevel"/>
    <w:tmpl w:val="3CF01622"/>
    <w:lvl w:ilvl="0">
      <w:start w:val="1"/>
      <w:numFmt w:val="lowerLetter"/>
      <w:lvlText w:val="%1."/>
      <w:lvlJc w:val="left"/>
      <w:pPr>
        <w:tabs>
          <w:tab w:val="num" w:pos="600"/>
        </w:tabs>
        <w:ind w:left="600" w:hanging="2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673E02"/>
    <w:multiLevelType w:val="multilevel"/>
    <w:tmpl w:val="F140BDE4"/>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A6E9C"/>
    <w:multiLevelType w:val="multilevel"/>
    <w:tmpl w:val="53569D7E"/>
    <w:lvl w:ilvl="0">
      <w:start w:val="1"/>
      <w:numFmt w:val="bullet"/>
      <w:lvlText w:val=""/>
      <w:lvlJc w:val="left"/>
      <w:pPr>
        <w:tabs>
          <w:tab w:val="num" w:pos="240"/>
        </w:tabs>
        <w:ind w:left="360" w:hanging="72"/>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B858A8"/>
    <w:multiLevelType w:val="hybridMultilevel"/>
    <w:tmpl w:val="A8CE71B6"/>
    <w:lvl w:ilvl="0" w:tplc="01E04BA0">
      <w:start w:val="1"/>
      <w:numFmt w:val="bullet"/>
      <w:pStyle w:val="FSParaQ"/>
      <w:lvlText w:val="Q"/>
      <w:lvlJc w:val="left"/>
      <w:pPr>
        <w:tabs>
          <w:tab w:val="num" w:pos="480"/>
        </w:tabs>
        <w:ind w:left="480" w:hanging="480"/>
      </w:pPr>
      <w:rPr>
        <w:rFonts w:ascii="Arial" w:hAnsi="Arial" w:hint="default"/>
        <w:b/>
        <w:bCs/>
        <w:i w:val="0"/>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D35A82"/>
    <w:multiLevelType w:val="multilevel"/>
    <w:tmpl w:val="44A25EAE"/>
    <w:lvl w:ilvl="0">
      <w:start w:val="1"/>
      <w:numFmt w:val="decimal"/>
      <w:lvlText w:val="%1."/>
      <w:lvlJc w:val="right"/>
      <w:pPr>
        <w:tabs>
          <w:tab w:val="num" w:pos="360"/>
        </w:tabs>
        <w:ind w:left="360" w:hanging="144"/>
      </w:pPr>
      <w:rPr>
        <w:rFonts w:hint="default"/>
      </w:rPr>
    </w:lvl>
    <w:lvl w:ilvl="1">
      <w:start w:val="1"/>
      <w:numFmt w:val="lowerLetter"/>
      <w:lvlText w:val="%2."/>
      <w:lvlJc w:val="left"/>
      <w:pPr>
        <w:tabs>
          <w:tab w:val="num" w:pos="648"/>
        </w:tabs>
        <w:ind w:left="648" w:hanging="36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4" w15:restartNumberingAfterBreak="0">
    <w:nsid w:val="36CF5593"/>
    <w:multiLevelType w:val="hybridMultilevel"/>
    <w:tmpl w:val="CB04EE1C"/>
    <w:lvl w:ilvl="0" w:tplc="3B408D6A">
      <w:start w:val="1"/>
      <w:numFmt w:val="decimal"/>
      <w:pStyle w:val="FSPara10Num"/>
      <w:lvlText w:val="%1."/>
      <w:lvlJc w:val="right"/>
      <w:pPr>
        <w:tabs>
          <w:tab w:val="num" w:pos="360"/>
        </w:tabs>
        <w:ind w:left="360" w:hanging="72"/>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5" w15:restartNumberingAfterBreak="0">
    <w:nsid w:val="3F363B88"/>
    <w:multiLevelType w:val="hybridMultilevel"/>
    <w:tmpl w:val="08981FA0"/>
    <w:lvl w:ilvl="0" w:tplc="CC7EB1EA">
      <w:start w:val="1"/>
      <w:numFmt w:val="bullet"/>
      <w:pStyle w:val="FSParaA"/>
      <w:lvlText w:val="A"/>
      <w:lvlJc w:val="left"/>
      <w:pPr>
        <w:tabs>
          <w:tab w:val="num" w:pos="480"/>
        </w:tabs>
        <w:ind w:left="480" w:hanging="480"/>
      </w:pPr>
      <w:rPr>
        <w:rFonts w:ascii="Arial" w:hAnsi="Arial" w:hint="default"/>
        <w:b/>
        <w:bCs/>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4D73F73"/>
    <w:multiLevelType w:val="multilevel"/>
    <w:tmpl w:val="63FE715E"/>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7" w15:restartNumberingAfterBreak="0">
    <w:nsid w:val="45993DED"/>
    <w:multiLevelType w:val="multilevel"/>
    <w:tmpl w:val="89FAD510"/>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2400"/>
        </w:tabs>
        <w:ind w:left="2400" w:hanging="360"/>
      </w:pPr>
    </w:lvl>
    <w:lvl w:ilvl="2">
      <w:start w:val="1"/>
      <w:numFmt w:val="lowerRoman"/>
      <w:lvlText w:val="%3."/>
      <w:lvlJc w:val="right"/>
      <w:pPr>
        <w:tabs>
          <w:tab w:val="num" w:pos="3120"/>
        </w:tabs>
        <w:ind w:left="3120" w:hanging="18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righ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right"/>
      <w:pPr>
        <w:tabs>
          <w:tab w:val="num" w:pos="7440"/>
        </w:tabs>
        <w:ind w:left="7440" w:hanging="180"/>
      </w:pPr>
    </w:lvl>
  </w:abstractNum>
  <w:abstractNum w:abstractNumId="18" w15:restartNumberingAfterBreak="0">
    <w:nsid w:val="53AC3B8B"/>
    <w:multiLevelType w:val="hybridMultilevel"/>
    <w:tmpl w:val="5F14FFEC"/>
    <w:lvl w:ilvl="0" w:tplc="8B4ECD84">
      <w:start w:val="1"/>
      <w:numFmt w:val="bullet"/>
      <w:pStyle w:val="FSChecklist10"/>
      <w:lvlText w:val=""/>
      <w:lvlJc w:val="left"/>
      <w:pPr>
        <w:tabs>
          <w:tab w:val="num" w:pos="600"/>
        </w:tabs>
        <w:ind w:left="600" w:hanging="2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BF22AF"/>
    <w:multiLevelType w:val="multilevel"/>
    <w:tmpl w:val="6C10256E"/>
    <w:lvl w:ilvl="0">
      <w:start w:val="1"/>
      <w:numFmt w:val="bullet"/>
      <w:lvlText w:val=""/>
      <w:lvlJc w:val="left"/>
      <w:pPr>
        <w:tabs>
          <w:tab w:val="num" w:pos="240"/>
        </w:tabs>
        <w:ind w:left="240" w:hanging="2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15C74"/>
    <w:multiLevelType w:val="hybridMultilevel"/>
    <w:tmpl w:val="62109168"/>
    <w:lvl w:ilvl="0" w:tplc="C8FAB906">
      <w:start w:val="1"/>
      <w:numFmt w:val="bullet"/>
      <w:pStyle w:val="FSBulletLev2"/>
      <w:lvlText w:val=""/>
      <w:lvlJc w:val="left"/>
      <w:pPr>
        <w:tabs>
          <w:tab w:val="num" w:pos="600"/>
        </w:tabs>
        <w:ind w:left="600" w:hanging="2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5B0FD5"/>
    <w:multiLevelType w:val="multilevel"/>
    <w:tmpl w:val="C89E0C9E"/>
    <w:lvl w:ilvl="0">
      <w:start w:val="1"/>
      <w:numFmt w:val="bullet"/>
      <w:lvlText w:val=""/>
      <w:lvlJc w:val="left"/>
      <w:pPr>
        <w:tabs>
          <w:tab w:val="num" w:pos="280"/>
        </w:tabs>
        <w:ind w:left="360" w:hanging="28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D04611"/>
    <w:multiLevelType w:val="multilevel"/>
    <w:tmpl w:val="F140A9E6"/>
    <w:lvl w:ilvl="0">
      <w:start w:val="1"/>
      <w:numFmt w:val="bullet"/>
      <w:lvlText w:val=""/>
      <w:lvlJc w:val="left"/>
      <w:pPr>
        <w:tabs>
          <w:tab w:val="num" w:pos="480"/>
        </w:tabs>
        <w:ind w:left="480" w:hanging="1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9524E"/>
    <w:multiLevelType w:val="multilevel"/>
    <w:tmpl w:val="B6D20A48"/>
    <w:lvl w:ilvl="0">
      <w:start w:val="1"/>
      <w:numFmt w:val="bullet"/>
      <w:lvlText w:val=""/>
      <w:lvlJc w:val="left"/>
      <w:pPr>
        <w:tabs>
          <w:tab w:val="num" w:pos="760"/>
        </w:tabs>
        <w:ind w:left="760" w:hanging="1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EB57A2"/>
    <w:multiLevelType w:val="multilevel"/>
    <w:tmpl w:val="162874C4"/>
    <w:lvl w:ilvl="0">
      <w:start w:val="1"/>
      <w:numFmt w:val="decimal"/>
      <w:lvlText w:val="%1."/>
      <w:lvlJc w:val="right"/>
      <w:pPr>
        <w:tabs>
          <w:tab w:val="num" w:pos="432"/>
        </w:tabs>
        <w:ind w:left="432" w:hanging="72"/>
      </w:pPr>
      <w:rPr>
        <w:rFonts w:hint="default"/>
      </w:rPr>
    </w:lvl>
    <w:lvl w:ilvl="1">
      <w:start w:val="1"/>
      <w:numFmt w:val="lowerLetter"/>
      <w:lvlText w:val="%2."/>
      <w:lvlJc w:val="left"/>
      <w:pPr>
        <w:tabs>
          <w:tab w:val="num" w:pos="792"/>
        </w:tabs>
        <w:ind w:left="792" w:hanging="360"/>
      </w:pPr>
      <w:rPr>
        <w:rFonts w:hint="default"/>
      </w:rPr>
    </w:lvl>
    <w:lvl w:ilvl="2">
      <w:start w:val="1"/>
      <w:numFmt w:val="lowerRoman"/>
      <w:lvlText w:val="%3)"/>
      <w:lvlJc w:val="left"/>
      <w:pPr>
        <w:tabs>
          <w:tab w:val="num" w:pos="1152"/>
        </w:tabs>
        <w:ind w:left="1152" w:hanging="360"/>
      </w:pPr>
      <w:rPr>
        <w:rFonts w:hint="default"/>
      </w:rPr>
    </w:lvl>
    <w:lvl w:ilvl="3">
      <w:start w:val="1"/>
      <w:numFmt w:val="decimal"/>
      <w:lvlText w:val="(%4)"/>
      <w:lvlJc w:val="left"/>
      <w:pPr>
        <w:tabs>
          <w:tab w:val="num" w:pos="1512"/>
        </w:tabs>
        <w:ind w:left="1512"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Restart w:val="1"/>
      <w:lvlText w:val="%9."/>
      <w:lvlJc w:val="left"/>
      <w:pPr>
        <w:tabs>
          <w:tab w:val="num" w:pos="3312"/>
        </w:tabs>
        <w:ind w:left="3312" w:hanging="360"/>
      </w:pPr>
      <w:rPr>
        <w:rFonts w:hint="default"/>
      </w:rPr>
    </w:lvl>
  </w:abstractNum>
  <w:abstractNum w:abstractNumId="25" w15:restartNumberingAfterBreak="0">
    <w:nsid w:val="7CAA6B26"/>
    <w:multiLevelType w:val="hybridMultilevel"/>
    <w:tmpl w:val="23CA78BA"/>
    <w:lvl w:ilvl="0" w:tplc="612669D8">
      <w:start w:val="1"/>
      <w:numFmt w:val="bullet"/>
      <w:pStyle w:val="FSBulletLev3"/>
      <w:lvlText w:val=""/>
      <w:lvlJc w:val="left"/>
      <w:pPr>
        <w:tabs>
          <w:tab w:val="num" w:pos="840"/>
        </w:tabs>
        <w:ind w:left="840" w:hanging="2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3628165">
    <w:abstractNumId w:val="14"/>
  </w:num>
  <w:num w:numId="2" w16cid:durableId="1922713189">
    <w:abstractNumId w:val="15"/>
  </w:num>
  <w:num w:numId="3" w16cid:durableId="572853376">
    <w:abstractNumId w:val="18"/>
  </w:num>
  <w:num w:numId="4" w16cid:durableId="2107384779">
    <w:abstractNumId w:val="2"/>
  </w:num>
  <w:num w:numId="5" w16cid:durableId="823081703">
    <w:abstractNumId w:val="20"/>
  </w:num>
  <w:num w:numId="6" w16cid:durableId="1850489862">
    <w:abstractNumId w:val="3"/>
  </w:num>
  <w:num w:numId="7" w16cid:durableId="472865523">
    <w:abstractNumId w:val="12"/>
  </w:num>
  <w:num w:numId="8" w16cid:durableId="688726775">
    <w:abstractNumId w:val="1"/>
  </w:num>
  <w:num w:numId="9" w16cid:durableId="248389958">
    <w:abstractNumId w:val="10"/>
  </w:num>
  <w:num w:numId="10" w16cid:durableId="1209100513">
    <w:abstractNumId w:val="17"/>
  </w:num>
  <w:num w:numId="11" w16cid:durableId="495341795">
    <w:abstractNumId w:val="19"/>
  </w:num>
  <w:num w:numId="12" w16cid:durableId="1928465252">
    <w:abstractNumId w:val="11"/>
  </w:num>
  <w:num w:numId="13" w16cid:durableId="903756479">
    <w:abstractNumId w:val="21"/>
  </w:num>
  <w:num w:numId="14" w16cid:durableId="873158545">
    <w:abstractNumId w:val="7"/>
  </w:num>
  <w:num w:numId="15" w16cid:durableId="1512909811">
    <w:abstractNumId w:val="22"/>
  </w:num>
  <w:num w:numId="16" w16cid:durableId="1966424260">
    <w:abstractNumId w:val="25"/>
  </w:num>
  <w:num w:numId="17" w16cid:durableId="1742481611">
    <w:abstractNumId w:val="23"/>
  </w:num>
  <w:num w:numId="18" w16cid:durableId="1543863087">
    <w:abstractNumId w:val="5"/>
  </w:num>
  <w:num w:numId="19" w16cid:durableId="2122411307">
    <w:abstractNumId w:val="14"/>
  </w:num>
  <w:num w:numId="20" w16cid:durableId="1685550551">
    <w:abstractNumId w:val="9"/>
  </w:num>
  <w:num w:numId="21" w16cid:durableId="1453093156">
    <w:abstractNumId w:val="24"/>
  </w:num>
  <w:num w:numId="22" w16cid:durableId="1785806455">
    <w:abstractNumId w:val="13"/>
  </w:num>
  <w:num w:numId="23" w16cid:durableId="1091196569">
    <w:abstractNumId w:val="4"/>
  </w:num>
  <w:num w:numId="24" w16cid:durableId="1214537754">
    <w:abstractNumId w:val="16"/>
  </w:num>
  <w:num w:numId="25" w16cid:durableId="590354728">
    <w:abstractNumId w:val="0"/>
  </w:num>
  <w:num w:numId="26" w16cid:durableId="1269502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8689583">
    <w:abstractNumId w:val="6"/>
  </w:num>
  <w:num w:numId="28" w16cid:durableId="19262605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90574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FD"/>
    <w:rsid w:val="000039DF"/>
    <w:rsid w:val="00027D30"/>
    <w:rsid w:val="0004364A"/>
    <w:rsid w:val="00044991"/>
    <w:rsid w:val="000460C2"/>
    <w:rsid w:val="000472BC"/>
    <w:rsid w:val="000567F8"/>
    <w:rsid w:val="00062EFA"/>
    <w:rsid w:val="000704CE"/>
    <w:rsid w:val="000754A9"/>
    <w:rsid w:val="00077583"/>
    <w:rsid w:val="00077A22"/>
    <w:rsid w:val="000A2628"/>
    <w:rsid w:val="000C5E8A"/>
    <w:rsid w:val="000C6588"/>
    <w:rsid w:val="000D51FC"/>
    <w:rsid w:val="000E6DCC"/>
    <w:rsid w:val="0012461F"/>
    <w:rsid w:val="00143B15"/>
    <w:rsid w:val="001622B8"/>
    <w:rsid w:val="00163C84"/>
    <w:rsid w:val="00170ADC"/>
    <w:rsid w:val="0017743B"/>
    <w:rsid w:val="0018285C"/>
    <w:rsid w:val="00194D9F"/>
    <w:rsid w:val="001964CA"/>
    <w:rsid w:val="00197A07"/>
    <w:rsid w:val="001B4A68"/>
    <w:rsid w:val="001C3777"/>
    <w:rsid w:val="001C5182"/>
    <w:rsid w:val="001C59F8"/>
    <w:rsid w:val="001D7FED"/>
    <w:rsid w:val="001E23FD"/>
    <w:rsid w:val="001F41F2"/>
    <w:rsid w:val="00227CEC"/>
    <w:rsid w:val="00236BC8"/>
    <w:rsid w:val="0025345B"/>
    <w:rsid w:val="00257AC2"/>
    <w:rsid w:val="00264487"/>
    <w:rsid w:val="002657F0"/>
    <w:rsid w:val="00266D05"/>
    <w:rsid w:val="002713E9"/>
    <w:rsid w:val="002B2FA5"/>
    <w:rsid w:val="002C669C"/>
    <w:rsid w:val="002E1C1E"/>
    <w:rsid w:val="00303620"/>
    <w:rsid w:val="0032201C"/>
    <w:rsid w:val="00325CCD"/>
    <w:rsid w:val="00326E90"/>
    <w:rsid w:val="0033480A"/>
    <w:rsid w:val="00335D7E"/>
    <w:rsid w:val="003368B8"/>
    <w:rsid w:val="003475EC"/>
    <w:rsid w:val="00350213"/>
    <w:rsid w:val="00357668"/>
    <w:rsid w:val="00371266"/>
    <w:rsid w:val="003A4D87"/>
    <w:rsid w:val="003A516E"/>
    <w:rsid w:val="003A77AC"/>
    <w:rsid w:val="003C4961"/>
    <w:rsid w:val="003C4C78"/>
    <w:rsid w:val="003C56AA"/>
    <w:rsid w:val="003E5FEC"/>
    <w:rsid w:val="003F4DDF"/>
    <w:rsid w:val="003F7613"/>
    <w:rsid w:val="004035D9"/>
    <w:rsid w:val="004039A0"/>
    <w:rsid w:val="00434193"/>
    <w:rsid w:val="004373B9"/>
    <w:rsid w:val="00443A8B"/>
    <w:rsid w:val="004500B1"/>
    <w:rsid w:val="00453866"/>
    <w:rsid w:val="0045731A"/>
    <w:rsid w:val="0046623B"/>
    <w:rsid w:val="00470B06"/>
    <w:rsid w:val="00473501"/>
    <w:rsid w:val="004864C2"/>
    <w:rsid w:val="004A1FA7"/>
    <w:rsid w:val="004A7EF7"/>
    <w:rsid w:val="004E63FE"/>
    <w:rsid w:val="004E7247"/>
    <w:rsid w:val="00503545"/>
    <w:rsid w:val="00516AC9"/>
    <w:rsid w:val="00522253"/>
    <w:rsid w:val="00522502"/>
    <w:rsid w:val="005256DA"/>
    <w:rsid w:val="0053148E"/>
    <w:rsid w:val="0055330E"/>
    <w:rsid w:val="005658F4"/>
    <w:rsid w:val="005731E3"/>
    <w:rsid w:val="00580EEF"/>
    <w:rsid w:val="0058394D"/>
    <w:rsid w:val="00583D6E"/>
    <w:rsid w:val="00602047"/>
    <w:rsid w:val="00621C47"/>
    <w:rsid w:val="006262D1"/>
    <w:rsid w:val="00665E5C"/>
    <w:rsid w:val="00671C6F"/>
    <w:rsid w:val="006A7587"/>
    <w:rsid w:val="006B034C"/>
    <w:rsid w:val="006D4D2B"/>
    <w:rsid w:val="006E4EF2"/>
    <w:rsid w:val="006F3D67"/>
    <w:rsid w:val="0070120B"/>
    <w:rsid w:val="00713F6C"/>
    <w:rsid w:val="00717FA7"/>
    <w:rsid w:val="00722C0E"/>
    <w:rsid w:val="00723012"/>
    <w:rsid w:val="007259BE"/>
    <w:rsid w:val="00756240"/>
    <w:rsid w:val="007570D3"/>
    <w:rsid w:val="00766C58"/>
    <w:rsid w:val="00772811"/>
    <w:rsid w:val="007740F0"/>
    <w:rsid w:val="007A3B44"/>
    <w:rsid w:val="007C12C1"/>
    <w:rsid w:val="007C4236"/>
    <w:rsid w:val="007D6F1B"/>
    <w:rsid w:val="007E014C"/>
    <w:rsid w:val="00817C9A"/>
    <w:rsid w:val="0083650E"/>
    <w:rsid w:val="00845146"/>
    <w:rsid w:val="0086131C"/>
    <w:rsid w:val="00886E4E"/>
    <w:rsid w:val="008927ED"/>
    <w:rsid w:val="008B3DBA"/>
    <w:rsid w:val="008C3EA5"/>
    <w:rsid w:val="008C6E54"/>
    <w:rsid w:val="008D451F"/>
    <w:rsid w:val="008E5C26"/>
    <w:rsid w:val="008E6705"/>
    <w:rsid w:val="008E7698"/>
    <w:rsid w:val="008F2D85"/>
    <w:rsid w:val="00911700"/>
    <w:rsid w:val="009147CE"/>
    <w:rsid w:val="00923EAA"/>
    <w:rsid w:val="009360A3"/>
    <w:rsid w:val="00950EEA"/>
    <w:rsid w:val="009562C7"/>
    <w:rsid w:val="00964782"/>
    <w:rsid w:val="00971D9F"/>
    <w:rsid w:val="00974287"/>
    <w:rsid w:val="00976FDC"/>
    <w:rsid w:val="00980054"/>
    <w:rsid w:val="00984434"/>
    <w:rsid w:val="00987893"/>
    <w:rsid w:val="009918A6"/>
    <w:rsid w:val="009A2FD1"/>
    <w:rsid w:val="009A3ED8"/>
    <w:rsid w:val="009A78E6"/>
    <w:rsid w:val="009B032A"/>
    <w:rsid w:val="009B1F8E"/>
    <w:rsid w:val="009C301B"/>
    <w:rsid w:val="009D313E"/>
    <w:rsid w:val="009E52C6"/>
    <w:rsid w:val="009F3175"/>
    <w:rsid w:val="00A11414"/>
    <w:rsid w:val="00A20571"/>
    <w:rsid w:val="00A44138"/>
    <w:rsid w:val="00A50CA3"/>
    <w:rsid w:val="00A713C8"/>
    <w:rsid w:val="00A87AD1"/>
    <w:rsid w:val="00A87E09"/>
    <w:rsid w:val="00A9603A"/>
    <w:rsid w:val="00AA4C18"/>
    <w:rsid w:val="00AB432A"/>
    <w:rsid w:val="00AC693E"/>
    <w:rsid w:val="00AD2975"/>
    <w:rsid w:val="00AD2EE3"/>
    <w:rsid w:val="00AD7A40"/>
    <w:rsid w:val="00AE2B03"/>
    <w:rsid w:val="00AE5B83"/>
    <w:rsid w:val="00AE73EB"/>
    <w:rsid w:val="00AF3AA4"/>
    <w:rsid w:val="00B05B35"/>
    <w:rsid w:val="00B30FDC"/>
    <w:rsid w:val="00B3203F"/>
    <w:rsid w:val="00B36059"/>
    <w:rsid w:val="00B43511"/>
    <w:rsid w:val="00B45503"/>
    <w:rsid w:val="00B55A92"/>
    <w:rsid w:val="00B8155F"/>
    <w:rsid w:val="00B90878"/>
    <w:rsid w:val="00B92F65"/>
    <w:rsid w:val="00BA5E7C"/>
    <w:rsid w:val="00BA6D0D"/>
    <w:rsid w:val="00BB3CE0"/>
    <w:rsid w:val="00BD54A0"/>
    <w:rsid w:val="00BE079F"/>
    <w:rsid w:val="00BE2E88"/>
    <w:rsid w:val="00BF0DA6"/>
    <w:rsid w:val="00BF242E"/>
    <w:rsid w:val="00C011B2"/>
    <w:rsid w:val="00C04E32"/>
    <w:rsid w:val="00C05080"/>
    <w:rsid w:val="00C760E3"/>
    <w:rsid w:val="00C7692E"/>
    <w:rsid w:val="00C817CF"/>
    <w:rsid w:val="00C84AC7"/>
    <w:rsid w:val="00C85361"/>
    <w:rsid w:val="00C877A1"/>
    <w:rsid w:val="00C90E8C"/>
    <w:rsid w:val="00C9438C"/>
    <w:rsid w:val="00CB5D3C"/>
    <w:rsid w:val="00CC3431"/>
    <w:rsid w:val="00CC5E4F"/>
    <w:rsid w:val="00CC7AD2"/>
    <w:rsid w:val="00CD7B16"/>
    <w:rsid w:val="00CE6115"/>
    <w:rsid w:val="00CF475C"/>
    <w:rsid w:val="00D537BC"/>
    <w:rsid w:val="00D541C4"/>
    <w:rsid w:val="00D70F8F"/>
    <w:rsid w:val="00D728D4"/>
    <w:rsid w:val="00D82416"/>
    <w:rsid w:val="00D85DE8"/>
    <w:rsid w:val="00DA2938"/>
    <w:rsid w:val="00DB61BC"/>
    <w:rsid w:val="00DB6D68"/>
    <w:rsid w:val="00DD16FD"/>
    <w:rsid w:val="00DD6BA3"/>
    <w:rsid w:val="00DF388F"/>
    <w:rsid w:val="00E0449D"/>
    <w:rsid w:val="00E17DB2"/>
    <w:rsid w:val="00E26131"/>
    <w:rsid w:val="00E321B5"/>
    <w:rsid w:val="00E33E1D"/>
    <w:rsid w:val="00E47471"/>
    <w:rsid w:val="00E53629"/>
    <w:rsid w:val="00E54FDA"/>
    <w:rsid w:val="00E552C8"/>
    <w:rsid w:val="00E57CB7"/>
    <w:rsid w:val="00E77087"/>
    <w:rsid w:val="00E801D9"/>
    <w:rsid w:val="00E840CD"/>
    <w:rsid w:val="00E8422A"/>
    <w:rsid w:val="00EA7095"/>
    <w:rsid w:val="00EB2A13"/>
    <w:rsid w:val="00EE1A0A"/>
    <w:rsid w:val="00EE754E"/>
    <w:rsid w:val="00F07E62"/>
    <w:rsid w:val="00F21062"/>
    <w:rsid w:val="00F262C1"/>
    <w:rsid w:val="00F30CAD"/>
    <w:rsid w:val="00F31B43"/>
    <w:rsid w:val="00F406AE"/>
    <w:rsid w:val="00F40F93"/>
    <w:rsid w:val="00F55592"/>
    <w:rsid w:val="00F62329"/>
    <w:rsid w:val="00F67517"/>
    <w:rsid w:val="00F73C1C"/>
    <w:rsid w:val="00F804C6"/>
    <w:rsid w:val="00F844C2"/>
    <w:rsid w:val="00F84E55"/>
    <w:rsid w:val="00FA4FEA"/>
    <w:rsid w:val="00FA7D3D"/>
    <w:rsid w:val="00FF03B7"/>
    <w:rsid w:val="00FF2A14"/>
    <w:rsid w:val="00FF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3BCF4"/>
  <w15:chartTrackingRefBased/>
  <w15:docId w15:val="{F900439C-9833-4AFA-BF6D-A64ACCFC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893"/>
    <w:rPr>
      <w:sz w:val="24"/>
      <w:szCs w:val="24"/>
    </w:rPr>
  </w:style>
  <w:style w:type="paragraph" w:styleId="Heading1">
    <w:name w:val="heading 1"/>
    <w:basedOn w:val="Normal"/>
    <w:next w:val="Normal"/>
    <w:qFormat/>
    <w:rsid w:val="00987893"/>
    <w:pPr>
      <w:keepNext/>
      <w:spacing w:after="240"/>
      <w:jc w:val="center"/>
      <w:outlineLvl w:val="0"/>
    </w:pPr>
    <w:rPr>
      <w:b/>
      <w:snapToGrid w:val="0"/>
      <w:kern w:val="28"/>
      <w:sz w:val="40"/>
    </w:rPr>
  </w:style>
  <w:style w:type="paragraph" w:styleId="Heading2">
    <w:name w:val="heading 2"/>
    <w:basedOn w:val="Normal"/>
    <w:next w:val="Normal"/>
    <w:qFormat/>
    <w:rsid w:val="005658F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658F4"/>
    <w:pPr>
      <w:keepNext/>
      <w:spacing w:before="240" w:after="60"/>
      <w:outlineLvl w:val="2"/>
    </w:pPr>
    <w:rPr>
      <w:rFonts w:ascii="Arial" w:hAnsi="Arial" w:cs="Arial"/>
      <w:b/>
      <w:bCs/>
      <w:sz w:val="26"/>
      <w:szCs w:val="26"/>
    </w:rPr>
  </w:style>
  <w:style w:type="paragraph" w:styleId="Heading4">
    <w:name w:val="heading 4"/>
    <w:basedOn w:val="Normal"/>
    <w:next w:val="Normal"/>
    <w:qFormat/>
    <w:rsid w:val="005658F4"/>
    <w:pPr>
      <w:keepNext/>
      <w:spacing w:before="240" w:after="60"/>
      <w:outlineLvl w:val="3"/>
    </w:pPr>
    <w:rPr>
      <w:b/>
      <w:bCs/>
      <w:sz w:val="28"/>
      <w:szCs w:val="28"/>
    </w:rPr>
  </w:style>
  <w:style w:type="paragraph" w:styleId="Heading5">
    <w:name w:val="heading 5"/>
    <w:basedOn w:val="Normal"/>
    <w:next w:val="Normal"/>
    <w:qFormat/>
    <w:rsid w:val="005658F4"/>
    <w:pPr>
      <w:spacing w:before="240" w:after="60"/>
      <w:outlineLvl w:val="4"/>
    </w:pPr>
    <w:rPr>
      <w:b/>
      <w:bCs/>
      <w:i/>
      <w:iCs/>
      <w:sz w:val="26"/>
      <w:szCs w:val="26"/>
    </w:rPr>
  </w:style>
  <w:style w:type="paragraph" w:styleId="Heading6">
    <w:name w:val="heading 6"/>
    <w:basedOn w:val="Normal"/>
    <w:next w:val="Normal"/>
    <w:qFormat/>
    <w:rsid w:val="005658F4"/>
    <w:pPr>
      <w:spacing w:before="240" w:after="60"/>
      <w:outlineLvl w:val="5"/>
    </w:pPr>
    <w:rPr>
      <w:b/>
      <w:bCs/>
      <w:sz w:val="22"/>
      <w:szCs w:val="22"/>
    </w:rPr>
  </w:style>
  <w:style w:type="paragraph" w:styleId="Heading7">
    <w:name w:val="heading 7"/>
    <w:basedOn w:val="Normal"/>
    <w:next w:val="Normal"/>
    <w:qFormat/>
    <w:rsid w:val="005658F4"/>
    <w:pPr>
      <w:spacing w:before="240" w:after="60"/>
      <w:outlineLvl w:val="6"/>
    </w:pPr>
  </w:style>
  <w:style w:type="paragraph" w:styleId="Heading8">
    <w:name w:val="heading 8"/>
    <w:basedOn w:val="Normal"/>
    <w:next w:val="Normal"/>
    <w:qFormat/>
    <w:rsid w:val="005658F4"/>
    <w:pPr>
      <w:spacing w:before="240" w:after="60"/>
      <w:outlineLvl w:val="7"/>
    </w:pPr>
    <w:rPr>
      <w:i/>
      <w:iCs/>
    </w:rPr>
  </w:style>
  <w:style w:type="paragraph" w:styleId="Heading9">
    <w:name w:val="heading 9"/>
    <w:basedOn w:val="Normal"/>
    <w:next w:val="Normal"/>
    <w:qFormat/>
    <w:rsid w:val="005658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0571"/>
    <w:pPr>
      <w:tabs>
        <w:tab w:val="center" w:pos="4320"/>
        <w:tab w:val="right" w:pos="8640"/>
      </w:tabs>
    </w:pPr>
  </w:style>
  <w:style w:type="paragraph" w:customStyle="1" w:styleId="FooterCopyright">
    <w:name w:val="FooterCopyright"/>
    <w:rsid w:val="00AE5B83"/>
    <w:pPr>
      <w:tabs>
        <w:tab w:val="center" w:pos="4800"/>
        <w:tab w:val="right" w:pos="9840"/>
      </w:tabs>
      <w:spacing w:before="40"/>
    </w:pPr>
    <w:rPr>
      <w:rFonts w:ascii="Arial Narrow" w:hAnsi="Arial Narrow"/>
      <w:sz w:val="16"/>
      <w:szCs w:val="24"/>
    </w:rPr>
  </w:style>
  <w:style w:type="paragraph" w:customStyle="1" w:styleId="disclaimer">
    <w:name w:val="disclaimer"/>
    <w:rsid w:val="003A77AC"/>
    <w:rPr>
      <w:rFonts w:ascii="Arial Narrow" w:hAnsi="Arial Narrow"/>
      <w:sz w:val="16"/>
      <w:szCs w:val="24"/>
    </w:rPr>
  </w:style>
  <w:style w:type="character" w:styleId="Hyperlink">
    <w:name w:val="Hyperlink"/>
    <w:rsid w:val="00B05B35"/>
    <w:rPr>
      <w:color w:val="0000FF"/>
      <w:u w:val="single"/>
    </w:rPr>
  </w:style>
  <w:style w:type="paragraph" w:customStyle="1" w:styleId="FSPara10AlphaIndent">
    <w:name w:val="FSPara10AlphaIndent"/>
    <w:rsid w:val="00F55592"/>
    <w:pPr>
      <w:numPr>
        <w:ilvl w:val="1"/>
        <w:numId w:val="6"/>
      </w:numPr>
      <w:spacing w:before="120"/>
    </w:pPr>
    <w:rPr>
      <w:rFonts w:ascii="Arial" w:hAnsi="Arial"/>
      <w:snapToGrid w:val="0"/>
    </w:rPr>
  </w:style>
  <w:style w:type="paragraph" w:customStyle="1" w:styleId="FSTitle">
    <w:name w:val="FSTitle"/>
    <w:autoRedefine/>
    <w:rsid w:val="00B30FDC"/>
    <w:pPr>
      <w:jc w:val="center"/>
    </w:pPr>
    <w:rPr>
      <w:rFonts w:ascii="Arial" w:hAnsi="Arial"/>
      <w:b/>
      <w:snapToGrid w:val="0"/>
      <w:color w:val="000000"/>
      <w:sz w:val="32"/>
    </w:rPr>
  </w:style>
  <w:style w:type="paragraph" w:customStyle="1" w:styleId="FSPara10">
    <w:name w:val="FSPara10"/>
    <w:link w:val="FSPara10Char"/>
    <w:rsid w:val="00C877A1"/>
    <w:pPr>
      <w:spacing w:before="120"/>
    </w:pPr>
    <w:rPr>
      <w:rFonts w:ascii="Arial" w:hAnsi="Arial"/>
      <w:snapToGrid w:val="0"/>
    </w:rPr>
  </w:style>
  <w:style w:type="paragraph" w:customStyle="1" w:styleId="FSPara10Bold">
    <w:name w:val="FSPara10Bold"/>
    <w:basedOn w:val="FSPara12Bold"/>
    <w:rsid w:val="00F62329"/>
    <w:rPr>
      <w:sz w:val="20"/>
    </w:rPr>
  </w:style>
  <w:style w:type="paragraph" w:customStyle="1" w:styleId="FSPara12Bold">
    <w:name w:val="FSPara12Bold"/>
    <w:basedOn w:val="Normal"/>
    <w:rsid w:val="00F62329"/>
    <w:pPr>
      <w:keepNext/>
      <w:spacing w:before="120"/>
    </w:pPr>
    <w:rPr>
      <w:rFonts w:ascii="Arial" w:hAnsi="Arial" w:cs="Arial"/>
      <w:b/>
    </w:rPr>
  </w:style>
  <w:style w:type="paragraph" w:customStyle="1" w:styleId="FSPara10BoldCen">
    <w:name w:val="FSPara10BoldCen"/>
    <w:basedOn w:val="FSPara12BoldCen"/>
    <w:rsid w:val="003C4961"/>
    <w:rPr>
      <w:sz w:val="20"/>
    </w:rPr>
  </w:style>
  <w:style w:type="paragraph" w:customStyle="1" w:styleId="FSPara12BoldCen">
    <w:name w:val="FSPara12BoldCen"/>
    <w:basedOn w:val="Normal"/>
    <w:rsid w:val="00DD6BA3"/>
    <w:pPr>
      <w:keepNext/>
      <w:keepLines/>
      <w:spacing w:before="180"/>
      <w:jc w:val="center"/>
    </w:pPr>
    <w:rPr>
      <w:rFonts w:ascii="Arial" w:hAnsi="Arial" w:cs="Arial"/>
      <w:b/>
      <w:bCs/>
    </w:rPr>
  </w:style>
  <w:style w:type="paragraph" w:customStyle="1" w:styleId="FSBulletLev1">
    <w:name w:val="FSBulletLev1"/>
    <w:basedOn w:val="FSPara10"/>
    <w:rsid w:val="003475EC"/>
    <w:pPr>
      <w:numPr>
        <w:numId w:val="4"/>
      </w:numPr>
      <w:tabs>
        <w:tab w:val="clear" w:pos="280"/>
        <w:tab w:val="left" w:pos="360"/>
      </w:tabs>
      <w:spacing w:before="60"/>
    </w:pPr>
  </w:style>
  <w:style w:type="paragraph" w:customStyle="1" w:styleId="FSPara10Num">
    <w:name w:val="FSPara10_Num"/>
    <w:basedOn w:val="FSPara10"/>
    <w:rsid w:val="002657F0"/>
    <w:pPr>
      <w:numPr>
        <w:numId w:val="19"/>
      </w:numPr>
    </w:pPr>
  </w:style>
  <w:style w:type="paragraph" w:customStyle="1" w:styleId="FSChecklist10">
    <w:name w:val="FSChecklist10"/>
    <w:rsid w:val="00621C47"/>
    <w:pPr>
      <w:numPr>
        <w:numId w:val="3"/>
      </w:numPr>
      <w:spacing w:before="80" w:after="40"/>
    </w:pPr>
    <w:rPr>
      <w:rFonts w:ascii="Arial" w:hAnsi="Arial"/>
      <w:snapToGrid w:val="0"/>
    </w:rPr>
  </w:style>
  <w:style w:type="paragraph" w:customStyle="1" w:styleId="FSParaQ">
    <w:name w:val="FSParaQ"/>
    <w:rsid w:val="00AD2975"/>
    <w:pPr>
      <w:keepNext/>
      <w:keepLines/>
      <w:numPr>
        <w:numId w:val="7"/>
      </w:numPr>
      <w:spacing w:before="120"/>
    </w:pPr>
    <w:rPr>
      <w:rFonts w:ascii="Arial" w:hAnsi="Arial" w:cs="Arial"/>
      <w:i/>
      <w:szCs w:val="24"/>
    </w:rPr>
  </w:style>
  <w:style w:type="paragraph" w:customStyle="1" w:styleId="FSParaA">
    <w:name w:val="FSParaA"/>
    <w:rsid w:val="000754A9"/>
    <w:pPr>
      <w:numPr>
        <w:numId w:val="2"/>
      </w:numPr>
      <w:spacing w:before="120"/>
    </w:pPr>
    <w:rPr>
      <w:rFonts w:ascii="Arial" w:hAnsi="Arial" w:cs="Arial"/>
      <w:szCs w:val="24"/>
    </w:rPr>
  </w:style>
  <w:style w:type="paragraph" w:customStyle="1" w:styleId="FSBulletLev2">
    <w:name w:val="FSBulletLev2"/>
    <w:basedOn w:val="FSBulletLev1"/>
    <w:rsid w:val="003475EC"/>
    <w:pPr>
      <w:numPr>
        <w:numId w:val="5"/>
      </w:numPr>
      <w:tabs>
        <w:tab w:val="clear" w:pos="360"/>
      </w:tabs>
    </w:pPr>
  </w:style>
  <w:style w:type="paragraph" w:customStyle="1" w:styleId="HeaderFromTheRC">
    <w:name w:val="HeaderFromTheRC"/>
    <w:rsid w:val="004E63FE"/>
    <w:pPr>
      <w:spacing w:before="60"/>
      <w:jc w:val="right"/>
    </w:pPr>
    <w:rPr>
      <w:rFonts w:ascii="Arial" w:hAnsi="Arial" w:cs="Tahoma"/>
      <w:b/>
      <w:i/>
    </w:rPr>
  </w:style>
  <w:style w:type="paragraph" w:customStyle="1" w:styleId="HeadDocType">
    <w:name w:val="HeadDocType"/>
    <w:rsid w:val="007740F0"/>
    <w:pPr>
      <w:jc w:val="right"/>
    </w:pPr>
    <w:rPr>
      <w:rFonts w:ascii="Arial Narrow" w:eastAsia="Arial Unicode MS" w:hAnsi="Arial Narrow" w:cs="Arial Unicode MS"/>
      <w:b/>
      <w:color w:val="003366"/>
      <w:sz w:val="36"/>
      <w:szCs w:val="36"/>
    </w:rPr>
  </w:style>
  <w:style w:type="paragraph" w:customStyle="1" w:styleId="HeadDocTypePage2">
    <w:name w:val="HeadDocTypePage2"/>
    <w:rsid w:val="007740F0"/>
    <w:pPr>
      <w:jc w:val="right"/>
    </w:pPr>
    <w:rPr>
      <w:rFonts w:ascii="Arial" w:hAnsi="Arial" w:cs="Tahoma"/>
      <w:b/>
      <w:color w:val="003366"/>
      <w:sz w:val="24"/>
      <w:szCs w:val="24"/>
    </w:rPr>
  </w:style>
  <w:style w:type="paragraph" w:customStyle="1" w:styleId="footerPage">
    <w:name w:val="footerPage"/>
    <w:rsid w:val="00C760E3"/>
    <w:pPr>
      <w:tabs>
        <w:tab w:val="center" w:pos="4800"/>
        <w:tab w:val="right" w:pos="9840"/>
      </w:tabs>
      <w:spacing w:before="60"/>
    </w:pPr>
    <w:rPr>
      <w:rFonts w:ascii="Arial Narrow" w:hAnsi="Arial Narrow"/>
      <w:sz w:val="18"/>
      <w:szCs w:val="24"/>
    </w:rPr>
  </w:style>
  <w:style w:type="paragraph" w:customStyle="1" w:styleId="FooterPhoneNo">
    <w:name w:val="FooterPhoneNo"/>
    <w:rsid w:val="00C90E8C"/>
    <w:pPr>
      <w:tabs>
        <w:tab w:val="center" w:pos="2160"/>
        <w:tab w:val="center" w:pos="4800"/>
        <w:tab w:val="center" w:pos="7600"/>
      </w:tabs>
      <w:spacing w:before="40"/>
      <w:contextualSpacing/>
      <w:jc w:val="center"/>
    </w:pPr>
    <w:rPr>
      <w:rFonts w:ascii="Arial" w:hAnsi="Arial"/>
      <w:sz w:val="18"/>
      <w:szCs w:val="24"/>
    </w:rPr>
  </w:style>
  <w:style w:type="paragraph" w:customStyle="1" w:styleId="FSBulletLev3">
    <w:name w:val="FSBulletLev3"/>
    <w:rsid w:val="003475EC"/>
    <w:pPr>
      <w:numPr>
        <w:numId w:val="16"/>
      </w:numPr>
      <w:spacing w:before="60"/>
    </w:pPr>
    <w:rPr>
      <w:rFonts w:ascii="Arial" w:hAnsi="Arial"/>
      <w:snapToGrid w:val="0"/>
    </w:rPr>
  </w:style>
  <w:style w:type="character" w:customStyle="1" w:styleId="FSPara10Char">
    <w:name w:val="FSPara10 Char"/>
    <w:link w:val="FSPara10"/>
    <w:rsid w:val="00A50CA3"/>
    <w:rPr>
      <w:rFonts w:ascii="Arial" w:hAnsi="Arial"/>
      <w:snapToGrid w:val="0"/>
    </w:rPr>
  </w:style>
  <w:style w:type="character" w:styleId="UnresolvedMention">
    <w:name w:val="Unresolved Mention"/>
    <w:uiPriority w:val="99"/>
    <w:semiHidden/>
    <w:unhideWhenUsed/>
    <w:rsid w:val="00836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17075">
      <w:bodyDiv w:val="1"/>
      <w:marLeft w:val="0"/>
      <w:marRight w:val="0"/>
      <w:marTop w:val="0"/>
      <w:marBottom w:val="0"/>
      <w:divBdr>
        <w:top w:val="none" w:sz="0" w:space="0" w:color="auto"/>
        <w:left w:val="none" w:sz="0" w:space="0" w:color="auto"/>
        <w:bottom w:val="none" w:sz="0" w:space="0" w:color="auto"/>
        <w:right w:val="none" w:sz="0" w:space="0" w:color="auto"/>
      </w:divBdr>
    </w:div>
    <w:div w:id="1788696364">
      <w:bodyDiv w:val="1"/>
      <w:marLeft w:val="0"/>
      <w:marRight w:val="0"/>
      <w:marTop w:val="0"/>
      <w:marBottom w:val="0"/>
      <w:divBdr>
        <w:top w:val="none" w:sz="0" w:space="0" w:color="auto"/>
        <w:left w:val="none" w:sz="0" w:space="0" w:color="auto"/>
        <w:bottom w:val="none" w:sz="0" w:space="0" w:color="auto"/>
        <w:right w:val="none" w:sz="0" w:space="0" w:color="auto"/>
      </w:divBdr>
    </w:div>
    <w:div w:id="2064481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ranet.org/resource/flsa-exemption-rules-toolk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548</Words>
  <Characters>3096</Characters>
  <Application>Microsoft Office Word</Application>
  <DocSecurity>0</DocSecurity>
  <Lines>48</Lines>
  <Paragraphs>25</Paragraphs>
  <ScaleCrop>false</ScaleCrop>
  <HeadingPairs>
    <vt:vector size="2" baseType="variant">
      <vt:variant>
        <vt:lpstr>Title</vt:lpstr>
      </vt:variant>
      <vt:variant>
        <vt:i4>1</vt:i4>
      </vt:variant>
    </vt:vector>
  </HeadingPairs>
  <TitlesOfParts>
    <vt:vector size="1" baseType="lpstr">
      <vt:lpstr>FLSA Checklist for Exemption Rule Compliance</vt:lpstr>
    </vt:vector>
  </TitlesOfParts>
  <Company>MRA - The Management Assoc.</Company>
  <LinksUpToDate>false</LinksUpToDate>
  <CharactersWithSpaces>3631</CharactersWithSpaces>
  <SharedDoc>false</SharedDoc>
  <HLinks>
    <vt:vector size="6" baseType="variant">
      <vt:variant>
        <vt:i4>3211312</vt:i4>
      </vt:variant>
      <vt:variant>
        <vt:i4>9</vt:i4>
      </vt:variant>
      <vt:variant>
        <vt:i4>0</vt:i4>
      </vt:variant>
      <vt:variant>
        <vt:i4>5</vt:i4>
      </vt:variant>
      <vt:variant>
        <vt:lpwstr>http://www.mranet.org/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FLSA Checklist for Exemption Rule Compliance</dc:title>
  <dc:subject/>
  <dc:creator>nicole.morehouse@mranet.org</dc:creator>
  <cp:keywords/>
  <cp:lastModifiedBy>Nicole Morehouse</cp:lastModifiedBy>
  <cp:revision>4</cp:revision>
  <cp:lastPrinted>2007-02-28T17:26:00Z</cp:lastPrinted>
  <dcterms:created xsi:type="dcterms:W3CDTF">2024-04-29T19:56:00Z</dcterms:created>
  <dcterms:modified xsi:type="dcterms:W3CDTF">2024-04-29T20:03:00Z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6f4f0c31c080f539d824804865bafad0902de9692307b6a1bd8d7fdab906fa33</vt:lpwstr>
  </property>
</Properties>
</file>